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9183" w14:textId="77777777" w:rsidR="000333A8" w:rsidRPr="00F323B3" w:rsidRDefault="001C336C"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7A38565B" w14:textId="77777777" w:rsidR="00A07F1B" w:rsidRPr="00F323B3" w:rsidRDefault="001C336C" w:rsidP="00EE1BFD">
      <w:pPr>
        <w:rPr>
          <w:rFonts w:ascii="Calibri" w:hAnsi="Calibri" w:cs="Calibri"/>
          <w:b/>
          <w:sz w:val="28"/>
          <w:szCs w:val="28"/>
        </w:rPr>
      </w:pPr>
      <w:r w:rsidRPr="00F323B3">
        <w:rPr>
          <w:rFonts w:ascii="Calibri" w:hAnsi="Calibri" w:cs="Calibri"/>
          <w:b/>
          <w:sz w:val="28"/>
          <w:szCs w:val="28"/>
        </w:rPr>
        <w:t>Gemeinsamer Bundesausschuss</w:t>
      </w:r>
    </w:p>
    <w:p w14:paraId="5E55E65B" w14:textId="77777777" w:rsidR="0048744C" w:rsidRPr="00F323B3" w:rsidRDefault="001C336C" w:rsidP="00EE1BFD">
      <w:pPr>
        <w:rPr>
          <w:rFonts w:ascii="Calibri" w:hAnsi="Calibri" w:cs="Calibri"/>
          <w:b/>
          <w:sz w:val="24"/>
          <w:szCs w:val="24"/>
        </w:rPr>
      </w:pPr>
      <w:r w:rsidRPr="00F323B3">
        <w:rPr>
          <w:rFonts w:ascii="Calibri" w:hAnsi="Calibri" w:cs="Calibri"/>
          <w:b/>
          <w:sz w:val="24"/>
          <w:szCs w:val="24"/>
        </w:rPr>
        <w:t>Unterauss</w:t>
      </w:r>
      <w:r w:rsidRPr="006D23E7">
        <w:rPr>
          <w:rFonts w:ascii="Calibri" w:hAnsi="Calibri" w:cs="Calibri"/>
          <w:b/>
          <w:sz w:val="24"/>
          <w:szCs w:val="24"/>
        </w:rPr>
        <w:t>chuss Methodenbewertung</w:t>
      </w:r>
    </w:p>
    <w:p w14:paraId="2073104B" w14:textId="77777777" w:rsidR="0048744C" w:rsidRPr="00F323B3" w:rsidRDefault="001C336C" w:rsidP="00EE1BFD">
      <w:pPr>
        <w:rPr>
          <w:rFonts w:ascii="Calibri" w:hAnsi="Calibri" w:cs="Calibri"/>
          <w:b/>
          <w:sz w:val="24"/>
          <w:szCs w:val="24"/>
        </w:rPr>
      </w:pPr>
      <w:r w:rsidRPr="00F323B3">
        <w:rPr>
          <w:rFonts w:ascii="Calibri" w:hAnsi="Calibri" w:cs="Calibri"/>
          <w:b/>
          <w:sz w:val="24"/>
          <w:szCs w:val="24"/>
        </w:rPr>
        <w:t>Erläuterungen zur Beantwortung des beiliegenden Fragebogens zur Bewertung</w:t>
      </w:r>
      <w:r w:rsidR="006D23E7">
        <w:rPr>
          <w:rFonts w:ascii="Calibri" w:hAnsi="Calibri" w:cs="Calibri"/>
          <w:b/>
          <w:sz w:val="24"/>
          <w:szCs w:val="24"/>
        </w:rPr>
        <w:t xml:space="preserve"> der</w:t>
      </w:r>
    </w:p>
    <w:p w14:paraId="7944E1E9" w14:textId="77777777" w:rsidR="0048744C" w:rsidRPr="00F323B3" w:rsidRDefault="0007135C" w:rsidP="00EE1BFD">
      <w:pPr>
        <w:rPr>
          <w:rFonts w:ascii="Calibri" w:hAnsi="Calibri" w:cs="Calibri"/>
        </w:rPr>
      </w:pPr>
      <w:sdt>
        <w:sdtPr>
          <w:rPr>
            <w:rFonts w:ascii="Calibri" w:hAnsi="Calibri" w:cs="Calibri"/>
            <w:b/>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D23E7" w:rsidRPr="00195F47">
            <w:rPr>
              <w:rFonts w:ascii="Calibri" w:hAnsi="Calibri" w:cs="Calibri"/>
              <w:b/>
              <w:sz w:val="24"/>
              <w:szCs w:val="24"/>
            </w:rPr>
            <w:t>Akupunktur zur Prophylaxe bei Migräne</w:t>
          </w:r>
        </w:sdtContent>
      </w:sdt>
    </w:p>
    <w:p w14:paraId="629BB196" w14:textId="77777777" w:rsidR="0048744C" w:rsidRPr="00F323B3" w:rsidRDefault="001C336C" w:rsidP="00EE1BFD">
      <w:pPr>
        <w:pStyle w:val="GBAStandard"/>
        <w:rPr>
          <w:rFonts w:ascii="Calibri" w:hAnsi="Calibri" w:cs="Calibri"/>
          <w:sz w:val="24"/>
          <w:szCs w:val="24"/>
        </w:rPr>
      </w:pPr>
      <w:r w:rsidRPr="00F323B3">
        <w:rPr>
          <w:rFonts w:ascii="Calibri" w:hAnsi="Calibri" w:cs="Calibri"/>
          <w:sz w:val="24"/>
          <w:szCs w:val="24"/>
        </w:rPr>
        <w:t>Der Gemeinsame Bundesausschuss (G-BA) überprüft gemäß gesetzlichem Auftrag nach</w:t>
      </w:r>
    </w:p>
    <w:p w14:paraId="09F8B0C5" w14:textId="77777777" w:rsidR="00E96C47" w:rsidRDefault="001C336C" w:rsidP="006D23E7">
      <w:pPr>
        <w:pStyle w:val="GBAStandard"/>
        <w:jc w:val="both"/>
        <w:rPr>
          <w:rFonts w:ascii="Calibri" w:hAnsi="Calibri" w:cs="Calibri"/>
          <w:sz w:val="24"/>
          <w:szCs w:val="24"/>
        </w:rPr>
      </w:pPr>
      <w:r w:rsidRPr="00084D1A">
        <w:rPr>
          <w:rFonts w:ascii="Calibri" w:hAnsi="Calibri" w:cs="Calibri"/>
          <w:sz w:val="24"/>
          <w:szCs w:val="24"/>
        </w:rPr>
        <w:t>§ 135 Abs</w:t>
      </w:r>
      <w:r w:rsidR="00FD0ABC" w:rsidRPr="00084D1A">
        <w:rPr>
          <w:rFonts w:ascii="Calibri" w:hAnsi="Calibri" w:cs="Calibri"/>
          <w:sz w:val="24"/>
          <w:szCs w:val="24"/>
        </w:rPr>
        <w:t>atz</w:t>
      </w:r>
      <w:r w:rsidRPr="00084D1A">
        <w:rPr>
          <w:rFonts w:ascii="Calibri" w:hAnsi="Calibri" w:cs="Calibri"/>
          <w:sz w:val="24"/>
          <w:szCs w:val="24"/>
        </w:rPr>
        <w:t xml:space="preserve"> 1 </w:t>
      </w:r>
      <w:r w:rsidR="00FD0ABC" w:rsidRPr="00084D1A">
        <w:rPr>
          <w:rFonts w:ascii="Calibri" w:hAnsi="Calibri" w:cs="Calibri"/>
          <w:sz w:val="24"/>
          <w:szCs w:val="24"/>
        </w:rPr>
        <w:t>Satz 1 des Fünften Buches Sozialgesetzbuch (</w:t>
      </w:r>
      <w:r w:rsidRPr="00084D1A">
        <w:rPr>
          <w:rFonts w:ascii="Calibri" w:hAnsi="Calibri" w:cs="Calibri"/>
          <w:sz w:val="24"/>
          <w:szCs w:val="24"/>
        </w:rPr>
        <w:t>SGB V</w:t>
      </w:r>
      <w:r w:rsidR="00FD0ABC" w:rsidRPr="00084D1A">
        <w:rPr>
          <w:rFonts w:ascii="Calibri" w:hAnsi="Calibri" w:cs="Calibri"/>
          <w:sz w:val="24"/>
          <w:szCs w:val="24"/>
        </w:rPr>
        <w:t>)</w:t>
      </w:r>
      <w:r w:rsidRPr="00084D1A">
        <w:rPr>
          <w:rFonts w:ascii="Calibri" w:hAnsi="Calibri" w:cs="Calibri"/>
          <w:sz w:val="24"/>
          <w:szCs w:val="24"/>
        </w:rPr>
        <w:t xml:space="preserve"> neue ärztliche </w:t>
      </w:r>
      <w:r w:rsidR="007D6AD1" w:rsidRPr="00084D1A">
        <w:rPr>
          <w:rFonts w:ascii="Calibri" w:hAnsi="Calibri" w:cs="Calibri"/>
          <w:sz w:val="24"/>
          <w:szCs w:val="24"/>
        </w:rPr>
        <w:t xml:space="preserve">Untersuchungs- und </w:t>
      </w:r>
      <w:r w:rsidRPr="00084D1A">
        <w:rPr>
          <w:rFonts w:ascii="Calibri" w:hAnsi="Calibri" w:cs="Calibri"/>
          <w:sz w:val="24"/>
          <w:szCs w:val="24"/>
        </w:rPr>
        <w:t xml:space="preserve">Behandlungsmethoden daraufhin, ob der </w:t>
      </w:r>
      <w:r w:rsidR="007D6AD1" w:rsidRPr="00084D1A">
        <w:rPr>
          <w:rFonts w:ascii="Calibri" w:hAnsi="Calibri" w:cs="Calibri"/>
          <w:sz w:val="24"/>
          <w:szCs w:val="24"/>
        </w:rPr>
        <w:t xml:space="preserve">diagnostische oder </w:t>
      </w:r>
      <w:r w:rsidRPr="00084D1A">
        <w:rPr>
          <w:rFonts w:ascii="Calibri" w:hAnsi="Calibri" w:cs="Calibri"/>
          <w:sz w:val="24"/>
          <w:szCs w:val="24"/>
        </w:rPr>
        <w:t xml:space="preserve">therapeutische Nutzen, die medizinische Notwendigkeit und die Wirtschaftlichkeit nach </w:t>
      </w:r>
      <w:r w:rsidR="00FD0ABC" w:rsidRPr="00084D1A">
        <w:rPr>
          <w:rFonts w:ascii="Calibri" w:hAnsi="Calibri" w:cs="Calibri"/>
          <w:sz w:val="24"/>
          <w:szCs w:val="24"/>
        </w:rPr>
        <w:t>dem jeweiligen</w:t>
      </w:r>
      <w:r w:rsidRPr="00084D1A">
        <w:rPr>
          <w:rFonts w:ascii="Calibri" w:hAnsi="Calibri" w:cs="Calibri"/>
          <w:sz w:val="24"/>
          <w:szCs w:val="24"/>
        </w:rPr>
        <w:t xml:space="preserve"> Stand der wissenschaftlichen Erkenntnisse als erfüllt angesehen werden können. Auf der Grundlage des Ergebnisses dieser Überprüfung entscheidet der G-BA darüber, ob eine neue Methode ambulant zu Lasten der Gesetzlichen Krankenversicherung erbracht werden darf.</w:t>
      </w:r>
    </w:p>
    <w:p w14:paraId="24A230E9" w14:textId="77777777" w:rsidR="0048744C" w:rsidRPr="00F323B3" w:rsidRDefault="001C336C" w:rsidP="00EE1BFD">
      <w:pPr>
        <w:pStyle w:val="GBAStandard"/>
        <w:rPr>
          <w:rFonts w:ascii="Calibri" w:hAnsi="Calibri" w:cs="Calibri"/>
          <w:sz w:val="24"/>
          <w:szCs w:val="24"/>
        </w:rPr>
      </w:pPr>
      <w:r w:rsidRPr="00F323B3">
        <w:rPr>
          <w:rFonts w:ascii="Calibri" w:hAnsi="Calibri" w:cs="Calibri"/>
          <w:sz w:val="24"/>
          <w:szCs w:val="24"/>
        </w:rPr>
        <w:t>Das Bewertungsverfahren bezieht sich auf</w:t>
      </w:r>
      <w:r w:rsidR="00346F36">
        <w:rPr>
          <w:rFonts w:ascii="Calibri" w:hAnsi="Calibri" w:cs="Calibri"/>
          <w:sz w:val="24"/>
          <w:szCs w:val="24"/>
        </w:rPr>
        <w:t xml:space="preserve"> die Methode:</w:t>
      </w:r>
      <w:r w:rsidRPr="00F323B3">
        <w:rPr>
          <w:rFonts w:ascii="Calibri" w:hAnsi="Calibri" w:cs="Calibri"/>
          <w:sz w:val="24"/>
          <w:szCs w:val="24"/>
        </w:rPr>
        <w:t xml:space="preserve"> </w:t>
      </w:r>
      <w:sdt>
        <w:sdtPr>
          <w:rPr>
            <w:rFonts w:ascii="Calibri" w:hAnsi="Calibri" w:cs="Calibri"/>
            <w:sz w:val="24"/>
            <w:szCs w:val="24"/>
          </w:rPr>
          <w:id w:val="-1098167476"/>
          <w:placeholder>
            <w:docPart w:val="DefaultPlaceholder_-1854013440"/>
          </w:placeholder>
          <w:text/>
        </w:sdtPr>
        <w:sdtEndPr/>
        <w:sdtContent>
          <w:r w:rsidR="006D23E7" w:rsidRPr="006D23E7">
            <w:rPr>
              <w:rFonts w:ascii="Calibri" w:hAnsi="Calibri" w:cs="Calibri"/>
              <w:sz w:val="24"/>
              <w:szCs w:val="24"/>
            </w:rPr>
            <w:t>"Akupunktur zur Prophylaxe bei Migräne"</w:t>
          </w:r>
        </w:sdtContent>
      </w:sdt>
      <w:r w:rsidRPr="00F323B3">
        <w:rPr>
          <w:rFonts w:ascii="Calibri" w:hAnsi="Calibri" w:cs="Calibri"/>
          <w:sz w:val="24"/>
          <w:szCs w:val="24"/>
        </w:rPr>
        <w:t>.</w:t>
      </w:r>
    </w:p>
    <w:p w14:paraId="7D3B2F16" w14:textId="77777777" w:rsidR="0048744C" w:rsidRPr="00F323B3" w:rsidRDefault="001C336C" w:rsidP="00346F36">
      <w:pPr>
        <w:pStyle w:val="GBAStandard"/>
        <w:jc w:val="both"/>
        <w:rPr>
          <w:rFonts w:ascii="Calibri" w:hAnsi="Calibri" w:cs="Calibri"/>
          <w:sz w:val="24"/>
          <w:szCs w:val="24"/>
        </w:rPr>
      </w:pPr>
      <w:r w:rsidRPr="00F323B3">
        <w:rPr>
          <w:rFonts w:ascii="Calibri" w:hAnsi="Calibri" w:cs="Calibri"/>
          <w:sz w:val="24"/>
          <w:szCs w:val="24"/>
        </w:rPr>
        <w:t>Gemäß 2. Kapitel § 6 der Verfahrensordnung des G-BA erhalten Sie Gelegenheit zur Abgabe einer ersten Einschätzung zum angekündigten Beratungsgegenstand. Bitte legen Sie Ihrer Einschätzung den nachfolgenden Fragebogen zu Grunde.</w:t>
      </w:r>
    </w:p>
    <w:p w14:paraId="628A5407" w14:textId="77777777" w:rsidR="0048744C" w:rsidRPr="00F323B3" w:rsidRDefault="001C336C" w:rsidP="00346F36">
      <w:pPr>
        <w:pStyle w:val="GBAStandard"/>
        <w:jc w:val="both"/>
        <w:rPr>
          <w:rFonts w:ascii="Calibri" w:hAnsi="Calibri" w:cs="Calibri"/>
          <w:sz w:val="24"/>
          <w:szCs w:val="24"/>
        </w:rPr>
      </w:pPr>
      <w:r w:rsidRPr="00F323B3">
        <w:rPr>
          <w:rFonts w:ascii="Calibri" w:hAnsi="Calibri" w:cs="Calibri"/>
          <w:sz w:val="24"/>
          <w:szCs w:val="24"/>
        </w:rPr>
        <w:t>Sollten Ihrer Meinung nach wichtige Aspekte in der Beurteilung der Methode in diesen Fragen nicht berücksichtigt sein, bitten wir darum, diese Aspekte zusätzlich zu erläutern.</w:t>
      </w:r>
    </w:p>
    <w:p w14:paraId="6FC68641" w14:textId="77777777" w:rsidR="0048744C" w:rsidRPr="00F323B3" w:rsidRDefault="001C336C" w:rsidP="00346F36">
      <w:pPr>
        <w:pStyle w:val="GBAStandard"/>
        <w:jc w:val="both"/>
        <w:rPr>
          <w:rFonts w:ascii="Calibri" w:hAnsi="Calibri" w:cs="Calibri"/>
          <w:sz w:val="24"/>
          <w:szCs w:val="24"/>
        </w:rPr>
      </w:pPr>
      <w:r w:rsidRPr="00F323B3">
        <w:rPr>
          <w:rFonts w:ascii="Calibri" w:hAnsi="Calibri" w:cs="Calibri"/>
          <w:sz w:val="24"/>
          <w:szCs w:val="24"/>
        </w:rPr>
        <w:t xml:space="preserve">Maßgeblich für die Beratung der Methode durch den </w:t>
      </w:r>
      <w:r w:rsidR="00346F36">
        <w:rPr>
          <w:rFonts w:ascii="Calibri" w:hAnsi="Calibri" w:cs="Calibri"/>
          <w:sz w:val="24"/>
          <w:szCs w:val="24"/>
        </w:rPr>
        <w:t>G-BA</w:t>
      </w:r>
      <w:r w:rsidRPr="00F323B3">
        <w:rPr>
          <w:rFonts w:ascii="Calibri" w:hAnsi="Calibri" w:cs="Calibri"/>
          <w:sz w:val="24"/>
          <w:szCs w:val="24"/>
        </w:rPr>
        <w:t xml:space="preserve"> sind die wissenschaftlichen Belege, die Sie zur Begründung Ihrer Einschätzung anführen. Bitte ergänzen Sie Ihre Einschätzung daher durch Angabe der Quellen, die für die Beurteilung des genannten Verfahrens maßgeblich sind und fügen Sie die Quellen bitte - soweit möglich - bei.</w:t>
      </w:r>
    </w:p>
    <w:p w14:paraId="2E19532A" w14:textId="5014C0EF" w:rsidR="0048744C" w:rsidRPr="00F323B3" w:rsidRDefault="001C336C" w:rsidP="006D23E7">
      <w:pPr>
        <w:pStyle w:val="GBAStandard"/>
        <w:jc w:val="both"/>
        <w:rPr>
          <w:rFonts w:ascii="Calibri" w:hAnsi="Calibri" w:cs="Calibri"/>
          <w:sz w:val="24"/>
          <w:szCs w:val="24"/>
        </w:rPr>
      </w:pPr>
      <w:r w:rsidRPr="00F323B3">
        <w:rPr>
          <w:rFonts w:ascii="Calibri" w:hAnsi="Calibri" w:cs="Calibri"/>
          <w:sz w:val="24"/>
          <w:szCs w:val="24"/>
        </w:rPr>
        <w:t>Wir bitten Sie, uns Ihre Unterlagen</w:t>
      </w:r>
      <w:r w:rsidR="0087187D" w:rsidRPr="00F323B3">
        <w:rPr>
          <w:rFonts w:ascii="Calibri" w:hAnsi="Calibri" w:cs="Calibri"/>
          <w:sz w:val="24"/>
          <w:szCs w:val="24"/>
        </w:rPr>
        <w:t xml:space="preserve"> in deutscher Sprache</w:t>
      </w:r>
      <w:r w:rsidRPr="00F323B3">
        <w:rPr>
          <w:rFonts w:ascii="Calibri" w:hAnsi="Calibri" w:cs="Calibri"/>
          <w:sz w:val="24"/>
          <w:szCs w:val="24"/>
        </w:rPr>
        <w:t xml:space="preserve"> in elektronischer Form (</w:t>
      </w:r>
      <w:r w:rsidR="00346F36">
        <w:rPr>
          <w:rFonts w:ascii="Calibri" w:hAnsi="Calibri" w:cs="Calibri"/>
          <w:sz w:val="24"/>
          <w:szCs w:val="24"/>
        </w:rPr>
        <w:t>nach Möglichkeit</w:t>
      </w:r>
      <w:r w:rsidRPr="00F323B3">
        <w:rPr>
          <w:rFonts w:ascii="Calibri" w:hAnsi="Calibri" w:cs="Calibri"/>
          <w:sz w:val="24"/>
          <w:szCs w:val="24"/>
        </w:rPr>
        <w:t xml:space="preserve"> Word-Dokumente) per E-Ma</w:t>
      </w:r>
      <w:r w:rsidRPr="006D23E7">
        <w:rPr>
          <w:rFonts w:ascii="Calibri" w:hAnsi="Calibri" w:cs="Calibri"/>
          <w:sz w:val="24"/>
          <w:szCs w:val="24"/>
        </w:rPr>
        <w:t xml:space="preserve">il an </w:t>
      </w:r>
      <w:hyperlink r:id="rId9" w:history="1">
        <w:r w:rsidR="006D23E7" w:rsidRPr="006D23E7">
          <w:rPr>
            <w:rStyle w:val="Hyperlink"/>
            <w:rFonts w:ascii="Calibri" w:hAnsi="Calibri" w:cs="Calibri"/>
            <w:sz w:val="24"/>
            <w:szCs w:val="24"/>
          </w:rPr>
          <w:t>mb</w:t>
        </w:r>
        <w:r w:rsidRPr="006D23E7">
          <w:rPr>
            <w:rStyle w:val="Hyperlink"/>
            <w:rFonts w:ascii="Calibri" w:hAnsi="Calibri" w:cs="Calibri"/>
            <w:sz w:val="24"/>
            <w:szCs w:val="24"/>
          </w:rPr>
          <w:t>@g-ba.d</w:t>
        </w:r>
        <w:r w:rsidR="006D23E7" w:rsidRPr="006D23E7">
          <w:rPr>
            <w:rStyle w:val="Hyperlink"/>
            <w:rFonts w:ascii="Calibri" w:hAnsi="Calibri" w:cs="Calibri"/>
            <w:sz w:val="24"/>
            <w:szCs w:val="24"/>
          </w:rPr>
          <w:t>e</w:t>
        </w:r>
      </w:hyperlink>
      <w:r w:rsidRPr="006D23E7">
        <w:rPr>
          <w:rFonts w:ascii="Calibri" w:hAnsi="Calibri" w:cs="Calibri"/>
          <w:sz w:val="24"/>
          <w:szCs w:val="24"/>
        </w:rPr>
        <w:t xml:space="preserve"> zu</w:t>
      </w:r>
      <w:r w:rsidRPr="00F323B3">
        <w:rPr>
          <w:rFonts w:ascii="Calibri" w:hAnsi="Calibri" w:cs="Calibri"/>
          <w:sz w:val="24"/>
          <w:szCs w:val="24"/>
        </w:rPr>
        <w:t xml:space="preserve"> übersenden.</w:t>
      </w:r>
      <w:r w:rsidR="00537EC4" w:rsidRPr="00F323B3">
        <w:rPr>
          <w:rFonts w:ascii="Calibri" w:hAnsi="Calibri" w:cs="Calibri"/>
          <w:sz w:val="24"/>
          <w:szCs w:val="24"/>
        </w:rPr>
        <w:t xml:space="preserve"> Die Frist zur Abgabe einer ersten Einschätzung endet a</w:t>
      </w:r>
      <w:r w:rsidR="00537EC4" w:rsidRPr="00195F47">
        <w:rPr>
          <w:rFonts w:ascii="Calibri" w:hAnsi="Calibri" w:cs="Calibri"/>
          <w:sz w:val="24"/>
          <w:szCs w:val="24"/>
        </w:rPr>
        <w:t xml:space="preserve">m </w:t>
      </w:r>
      <w:sdt>
        <w:sdtPr>
          <w:rPr>
            <w:rFonts w:ascii="Calibri" w:hAnsi="Calibri" w:cs="Calibri"/>
            <w:sz w:val="24"/>
            <w:szCs w:val="24"/>
          </w:rPr>
          <w:id w:val="1780672795"/>
          <w:placeholder>
            <w:docPart w:val="DefaultPlaceholder_-1854013437"/>
          </w:placeholder>
          <w:date w:fullDate="2025-02-24T00:00:00Z">
            <w:dateFormat w:val="d. MMMM yyyy"/>
            <w:lid w:val="de-DE"/>
            <w:storeMappedDataAs w:val="dateTime"/>
            <w:calendar w:val="gregorian"/>
          </w:date>
        </w:sdtPr>
        <w:sdtEndPr/>
        <w:sdtContent>
          <w:r w:rsidR="00195F47" w:rsidRPr="00195F47">
            <w:rPr>
              <w:rFonts w:ascii="Calibri" w:hAnsi="Calibri" w:cs="Calibri"/>
              <w:sz w:val="24"/>
              <w:szCs w:val="24"/>
            </w:rPr>
            <w:t>24. Februar 2025</w:t>
          </w:r>
        </w:sdtContent>
      </w:sdt>
      <w:r w:rsidR="00537EC4" w:rsidRPr="00195F47">
        <w:rPr>
          <w:rFonts w:ascii="Calibri" w:hAnsi="Calibri" w:cs="Calibri"/>
          <w:sz w:val="24"/>
          <w:szCs w:val="24"/>
        </w:rPr>
        <w:t>.</w:t>
      </w:r>
    </w:p>
    <w:p w14:paraId="1C984D4C" w14:textId="77777777" w:rsidR="0048744C" w:rsidRPr="00F323B3" w:rsidRDefault="001C336C" w:rsidP="00346F36">
      <w:pPr>
        <w:pStyle w:val="GBAStandard"/>
        <w:jc w:val="both"/>
        <w:rPr>
          <w:rFonts w:ascii="Calibri" w:hAnsi="Calibri" w:cs="Calibri"/>
          <w:sz w:val="24"/>
          <w:szCs w:val="24"/>
        </w:rPr>
      </w:pPr>
      <w:r w:rsidRPr="00F323B3">
        <w:rPr>
          <w:rFonts w:ascii="Calibri" w:hAnsi="Calibri" w:cs="Calibri"/>
          <w:sz w:val="24"/>
          <w:szCs w:val="24"/>
        </w:rPr>
        <w:t>Mit der Abgabe einer Einschätzung erklären Sie sich damit einverstanden, dass diese in einem Bericht des Gemeinsamen Bundesausschusses wiedergegeben werden kann, der mit Abschluss der Beratung zu jedem Thema erstellt und der Öffentlichkeit via Internet zugänglich gemacht wird.</w:t>
      </w:r>
    </w:p>
    <w:p w14:paraId="19DA2AB0" w14:textId="77777777" w:rsidR="0048744C" w:rsidRPr="00F323B3" w:rsidRDefault="001C336C" w:rsidP="00EE1BFD">
      <w:pPr>
        <w:rPr>
          <w:rFonts w:ascii="Calibri" w:hAnsi="Calibri" w:cs="Calibri"/>
        </w:rPr>
      </w:pPr>
      <w:r w:rsidRPr="00F323B3">
        <w:rPr>
          <w:rFonts w:ascii="Calibri" w:hAnsi="Calibri" w:cs="Calibri"/>
        </w:rPr>
        <w:br w:type="page"/>
      </w:r>
    </w:p>
    <w:p w14:paraId="61A45FC0" w14:textId="77777777" w:rsidR="0048744C" w:rsidRPr="0046496C" w:rsidRDefault="001C336C" w:rsidP="00EE1BFD">
      <w:pPr>
        <w:rPr>
          <w:rFonts w:ascii="Calibri" w:hAnsi="Calibri" w:cs="Calibri"/>
          <w:b/>
          <w:sz w:val="24"/>
          <w:szCs w:val="24"/>
        </w:rPr>
      </w:pPr>
      <w:r w:rsidRPr="0046496C">
        <w:rPr>
          <w:rFonts w:ascii="Calibri" w:hAnsi="Calibri" w:cs="Calibri"/>
          <w:b/>
          <w:sz w:val="24"/>
          <w:szCs w:val="24"/>
        </w:rPr>
        <w:lastRenderedPageBreak/>
        <w:t>Funktion des Einschätzenden</w:t>
      </w:r>
    </w:p>
    <w:p w14:paraId="79FA4354" w14:textId="77777777" w:rsidR="0048744C" w:rsidRPr="00F323B3" w:rsidRDefault="001C336C" w:rsidP="00346F36">
      <w:pPr>
        <w:jc w:val="both"/>
        <w:rPr>
          <w:rFonts w:ascii="Calibri" w:hAnsi="Calibri" w:cs="Calibri"/>
        </w:rPr>
      </w:pPr>
      <w:r w:rsidRPr="00374717">
        <w:rPr>
          <w:rFonts w:ascii="Calibri" w:hAnsi="Calibri" w:cs="Calibri"/>
          <w:sz w:val="24"/>
          <w:szCs w:val="24"/>
        </w:rPr>
        <w:t>Bitte geben Sie an, in welcher Funktion Sie diese Einschätzung abgeben (z. B. Verband, Institution, Hersteller, Leistungserbringer, Privatperson)</w:t>
      </w:r>
      <w:r w:rsidRPr="00F323B3">
        <w:rPr>
          <w:rFonts w:ascii="Calibri" w:hAnsi="Calibri" w:cs="Calibri"/>
        </w:rPr>
        <w:t>.</w:t>
      </w:r>
    </w:p>
    <w:p w14:paraId="10F5F404"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69EF2BA"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AD2A90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EAB5B1E"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6ED3651D"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EDAF3DC"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70CA0F2B"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2B4D312" w14:textId="77777777" w:rsidR="0048744C" w:rsidRPr="00F323B3" w:rsidRDefault="0048744C" w:rsidP="00EE1BFD">
      <w:pPr>
        <w:jc w:val="center"/>
        <w:rPr>
          <w:rFonts w:ascii="Calibri" w:hAnsi="Calibri" w:cs="Calibri"/>
        </w:rPr>
      </w:pPr>
    </w:p>
    <w:p w14:paraId="3E120320" w14:textId="77777777" w:rsidR="00FD0ABC" w:rsidRPr="006D23E7" w:rsidRDefault="001C336C" w:rsidP="006D23E7">
      <w:pPr>
        <w:jc w:val="center"/>
        <w:rPr>
          <w:rFonts w:ascii="Calibri" w:hAnsi="Calibri" w:cs="Calibri"/>
          <w:b/>
          <w:sz w:val="28"/>
          <w:szCs w:val="28"/>
        </w:rPr>
      </w:pPr>
      <w:r w:rsidRPr="00F323B3">
        <w:rPr>
          <w:rFonts w:ascii="Calibri" w:hAnsi="Calibri" w:cs="Calibri"/>
          <w:b/>
          <w:sz w:val="28"/>
          <w:szCs w:val="28"/>
        </w:rPr>
        <w:t xml:space="preserve">Fragebogen </w:t>
      </w:r>
      <w:r w:rsidR="006D23E7">
        <w:rPr>
          <w:rFonts w:ascii="Calibri" w:hAnsi="Calibri" w:cs="Calibri"/>
          <w:b/>
          <w:sz w:val="28"/>
          <w:szCs w:val="28"/>
        </w:rPr>
        <w:t>der</w:t>
      </w:r>
      <w:r w:rsidRPr="00F323B3">
        <w:rPr>
          <w:rFonts w:ascii="Calibri" w:hAnsi="Calibri" w:cs="Calibri"/>
          <w:b/>
          <w:sz w:val="28"/>
          <w:szCs w:val="28"/>
        </w:rPr>
        <w:t xml:space="preserve"> </w:t>
      </w:r>
      <w:sdt>
        <w:sdtPr>
          <w:rPr>
            <w:rFonts w:ascii="Calibri" w:hAnsi="Calibri" w:cs="Calibri"/>
            <w:b/>
            <w:sz w:val="28"/>
            <w:szCs w:val="28"/>
          </w:rPr>
          <w:id w:val="1063224613"/>
          <w:placeholder>
            <w:docPart w:val="DefaultPlaceholder_-1854013440"/>
          </w:placeholder>
        </w:sdtPr>
        <w:sdtEndPr>
          <w:rPr>
            <w:highlight w:val="lightGray"/>
          </w:rPr>
        </w:sdtEndPr>
        <w:sdtContent>
          <w:r w:rsidR="006D23E7" w:rsidRPr="006D23E7">
            <w:rPr>
              <w:rFonts w:ascii="Calibri" w:hAnsi="Calibri" w:cs="Calibri"/>
              <w:b/>
              <w:sz w:val="28"/>
              <w:szCs w:val="28"/>
            </w:rPr>
            <w:t>Akupunktur zur Prophylaxe bei Migräne</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2"/>
      </w:tblGrid>
      <w:tr w:rsidR="00494D84" w14:paraId="534A1F72" w14:textId="77777777" w:rsidTr="00351625">
        <w:tc>
          <w:tcPr>
            <w:tcW w:w="5000" w:type="pct"/>
            <w:gridSpan w:val="2"/>
            <w:shd w:val="clear" w:color="auto" w:fill="D9D9D9" w:themeFill="background1" w:themeFillShade="D9"/>
          </w:tcPr>
          <w:p w14:paraId="540EB532" w14:textId="77777777" w:rsidR="00FD0ABC" w:rsidRPr="00914E7A" w:rsidRDefault="001C336C" w:rsidP="00351625">
            <w:pPr>
              <w:spacing w:before="60" w:after="60"/>
              <w:ind w:left="459" w:hanging="459"/>
              <w:rPr>
                <w:rFonts w:ascii="Calibri" w:hAnsi="Calibri" w:cs="Calibri"/>
                <w:b/>
                <w:sz w:val="24"/>
                <w:szCs w:val="24"/>
              </w:rPr>
            </w:pPr>
            <w:r w:rsidRPr="00914E7A">
              <w:rPr>
                <w:rFonts w:ascii="Calibri" w:hAnsi="Calibri" w:cs="Calibri"/>
                <w:b/>
                <w:sz w:val="24"/>
                <w:szCs w:val="24"/>
              </w:rPr>
              <w:t>A.</w:t>
            </w:r>
            <w:r w:rsidRPr="00914E7A">
              <w:rPr>
                <w:rFonts w:ascii="Calibri" w:hAnsi="Calibri" w:cs="Calibri"/>
                <w:b/>
                <w:sz w:val="24"/>
                <w:szCs w:val="24"/>
              </w:rPr>
              <w:tab/>
              <w:t xml:space="preserve">Fragen zur Erkrankung/Indikationsstellung </w:t>
            </w:r>
          </w:p>
        </w:tc>
      </w:tr>
      <w:tr w:rsidR="00494D84" w14:paraId="1D9E720F" w14:textId="77777777" w:rsidTr="00351625">
        <w:trPr>
          <w:trHeight w:val="286"/>
        </w:trPr>
        <w:tc>
          <w:tcPr>
            <w:tcW w:w="2604" w:type="pct"/>
          </w:tcPr>
          <w:p w14:paraId="5DA541E9" w14:textId="77777777" w:rsidR="00FD0ABC" w:rsidRPr="00914E7A"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Bitte benennen Sie Häufigkeit, Klassifikationen</w:t>
            </w:r>
            <w:r w:rsidR="00D3137D">
              <w:rPr>
                <w:rFonts w:ascii="Calibri" w:hAnsi="Calibri" w:cs="Calibri"/>
                <w:sz w:val="24"/>
                <w:szCs w:val="24"/>
              </w:rPr>
              <w:t xml:space="preserve"> </w:t>
            </w:r>
            <w:r w:rsidRPr="006D23E7">
              <w:rPr>
                <w:rFonts w:ascii="Calibri" w:hAnsi="Calibri" w:cs="Calibri"/>
                <w:sz w:val="24"/>
                <w:szCs w:val="24"/>
              </w:rPr>
              <w:t xml:space="preserve">und medizinische Relevanz der </w:t>
            </w:r>
            <w:r>
              <w:rPr>
                <w:rFonts w:ascii="Calibri" w:hAnsi="Calibri" w:cs="Calibri"/>
                <w:sz w:val="24"/>
                <w:szCs w:val="24"/>
              </w:rPr>
              <w:t>Migräne</w:t>
            </w:r>
            <w:r w:rsidRPr="006D23E7">
              <w:rPr>
                <w:rFonts w:ascii="Calibri" w:hAnsi="Calibri" w:cs="Calibri"/>
                <w:sz w:val="24"/>
                <w:szCs w:val="24"/>
              </w:rPr>
              <w:t xml:space="preserve"> (verweisen Sie hierzu ggf. auf einschlägige Leitlinien oder Übersichtsarbeiten).</w:t>
            </w:r>
          </w:p>
        </w:tc>
        <w:tc>
          <w:tcPr>
            <w:tcW w:w="2396" w:type="pct"/>
          </w:tcPr>
          <w:p w14:paraId="27DE7E42"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494D84" w14:paraId="24DDD6A1" w14:textId="77777777" w:rsidTr="00351625">
        <w:trPr>
          <w:trHeight w:val="286"/>
        </w:trPr>
        <w:tc>
          <w:tcPr>
            <w:tcW w:w="2604" w:type="pct"/>
          </w:tcPr>
          <w:p w14:paraId="628A793F" w14:textId="2B4E2267" w:rsidR="00FD0ABC" w:rsidRPr="00C50371" w:rsidRDefault="006D23E7" w:rsidP="006D23E7">
            <w:pPr>
              <w:pStyle w:val="Listenabsatz"/>
              <w:numPr>
                <w:ilvl w:val="0"/>
                <w:numId w:val="32"/>
              </w:numPr>
              <w:spacing w:before="120" w:after="120"/>
              <w:ind w:left="315"/>
              <w:rPr>
                <w:rFonts w:ascii="Calibri" w:hAnsi="Calibri" w:cs="Calibri"/>
                <w:sz w:val="24"/>
                <w:szCs w:val="24"/>
              </w:rPr>
            </w:pPr>
            <w:r w:rsidRPr="00C50371">
              <w:rPr>
                <w:rFonts w:ascii="Calibri" w:hAnsi="Calibri" w:cs="Calibri"/>
                <w:sz w:val="24"/>
                <w:szCs w:val="24"/>
              </w:rPr>
              <w:t xml:space="preserve">Nach welchen Kriterien wählen Sie bei Migräne das geeignete therapeutische Verfahren </w:t>
            </w:r>
            <w:r w:rsidR="007F5A3D" w:rsidRPr="00C50371">
              <w:rPr>
                <w:rFonts w:ascii="Calibri" w:hAnsi="Calibri" w:cs="Calibri"/>
                <w:sz w:val="24"/>
                <w:szCs w:val="24"/>
              </w:rPr>
              <w:t xml:space="preserve">zur Prophylaxe </w:t>
            </w:r>
            <w:r w:rsidRPr="00C50371">
              <w:rPr>
                <w:rFonts w:ascii="Calibri" w:hAnsi="Calibri" w:cs="Calibri"/>
                <w:sz w:val="24"/>
                <w:szCs w:val="24"/>
              </w:rPr>
              <w:t xml:space="preserve">aus? </w:t>
            </w:r>
            <w:r w:rsidR="002C65D6" w:rsidRPr="00C50371">
              <w:rPr>
                <w:rFonts w:ascii="Calibri" w:hAnsi="Calibri" w:cs="Calibri"/>
                <w:sz w:val="24"/>
                <w:szCs w:val="24"/>
              </w:rPr>
              <w:t>Inwieweit wird die Indikation zur prophylaktischen Behandlung mittels Akupunktur bei Migräne festgelegt?</w:t>
            </w:r>
          </w:p>
        </w:tc>
        <w:tc>
          <w:tcPr>
            <w:tcW w:w="2396" w:type="pct"/>
          </w:tcPr>
          <w:p w14:paraId="755A50E2"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6D23E7" w14:paraId="72FDFE2C" w14:textId="77777777" w:rsidTr="00351625">
        <w:trPr>
          <w:trHeight w:val="286"/>
        </w:trPr>
        <w:tc>
          <w:tcPr>
            <w:tcW w:w="2604" w:type="pct"/>
          </w:tcPr>
          <w:p w14:paraId="6D7FA0F2" w14:textId="305EBDEC" w:rsidR="006D23E7" w:rsidRPr="00C50371" w:rsidRDefault="006D23E7" w:rsidP="006D23E7">
            <w:pPr>
              <w:pStyle w:val="Listenabsatz"/>
              <w:numPr>
                <w:ilvl w:val="0"/>
                <w:numId w:val="32"/>
              </w:numPr>
              <w:spacing w:before="120" w:after="120"/>
              <w:ind w:left="315"/>
              <w:rPr>
                <w:rFonts w:ascii="Calibri" w:hAnsi="Calibri" w:cs="Calibri"/>
                <w:sz w:val="24"/>
                <w:szCs w:val="24"/>
              </w:rPr>
            </w:pPr>
            <w:r w:rsidRPr="00C50371">
              <w:rPr>
                <w:rFonts w:ascii="Calibri" w:hAnsi="Calibri" w:cs="Calibri"/>
                <w:sz w:val="24"/>
                <w:szCs w:val="24"/>
              </w:rPr>
              <w:t>Beschreiben Sie bitte die therapeutischen Verfahren zur Prophylaxe der Migräne:</w:t>
            </w:r>
          </w:p>
          <w:p w14:paraId="544E6889" w14:textId="12437E82" w:rsidR="006D23E7" w:rsidRPr="00C50371" w:rsidRDefault="006D23E7" w:rsidP="006D23E7">
            <w:pPr>
              <w:pStyle w:val="Listenabsatz"/>
              <w:numPr>
                <w:ilvl w:val="1"/>
                <w:numId w:val="32"/>
              </w:numPr>
              <w:spacing w:before="120" w:after="120"/>
              <w:ind w:left="736"/>
              <w:rPr>
                <w:rFonts w:ascii="Calibri" w:hAnsi="Calibri" w:cs="Calibri"/>
                <w:sz w:val="24"/>
                <w:szCs w:val="24"/>
              </w:rPr>
            </w:pPr>
            <w:r w:rsidRPr="00C50371">
              <w:rPr>
                <w:rFonts w:ascii="Calibri" w:hAnsi="Calibri" w:cs="Calibri"/>
                <w:sz w:val="24"/>
                <w:szCs w:val="24"/>
              </w:rPr>
              <w:t>Welche Verfahren kommen standardmäßig zum Einsatz?</w:t>
            </w:r>
          </w:p>
          <w:p w14:paraId="5F0D3D17" w14:textId="77777777" w:rsidR="006D23E7" w:rsidRPr="00C50371" w:rsidRDefault="006D23E7" w:rsidP="006D23E7">
            <w:pPr>
              <w:pStyle w:val="Listenabsatz"/>
              <w:numPr>
                <w:ilvl w:val="1"/>
                <w:numId w:val="32"/>
              </w:numPr>
              <w:spacing w:before="120" w:after="120"/>
              <w:ind w:left="736"/>
              <w:rPr>
                <w:rFonts w:ascii="Calibri" w:hAnsi="Calibri" w:cs="Calibri"/>
                <w:sz w:val="24"/>
                <w:szCs w:val="24"/>
              </w:rPr>
            </w:pPr>
            <w:r w:rsidRPr="00C50371">
              <w:rPr>
                <w:rFonts w:ascii="Calibri" w:hAnsi="Calibri" w:cs="Calibri"/>
                <w:sz w:val="24"/>
                <w:szCs w:val="24"/>
              </w:rPr>
              <w:t>Sind zur Behandlung der Erkrankung alle Verfahren gleichermaßen einsetzbar?</w:t>
            </w:r>
          </w:p>
          <w:p w14:paraId="19ED75B9" w14:textId="77777777" w:rsidR="006D23E7" w:rsidRPr="00C50371" w:rsidRDefault="006D23E7" w:rsidP="006D23E7">
            <w:pPr>
              <w:pStyle w:val="Listenabsatz"/>
              <w:numPr>
                <w:ilvl w:val="1"/>
                <w:numId w:val="32"/>
              </w:numPr>
              <w:spacing w:before="120" w:after="120"/>
              <w:ind w:left="736"/>
              <w:rPr>
                <w:rFonts w:ascii="Calibri" w:hAnsi="Calibri" w:cs="Calibri"/>
                <w:sz w:val="24"/>
                <w:szCs w:val="24"/>
              </w:rPr>
            </w:pPr>
            <w:r w:rsidRPr="00C50371">
              <w:rPr>
                <w:rFonts w:ascii="Calibri" w:hAnsi="Calibri" w:cs="Calibri"/>
                <w:sz w:val="24"/>
                <w:szCs w:val="24"/>
              </w:rPr>
              <w:t xml:space="preserve">Werden die Verfahren jeweils als Mono- oder als Kombinationstherapie angewendet? </w:t>
            </w:r>
          </w:p>
          <w:p w14:paraId="45C9EFEE" w14:textId="77777777" w:rsidR="006D23E7" w:rsidRPr="00C50371" w:rsidRDefault="006D23E7" w:rsidP="006D23E7">
            <w:pPr>
              <w:pStyle w:val="Listenabsatz"/>
              <w:numPr>
                <w:ilvl w:val="1"/>
                <w:numId w:val="32"/>
              </w:numPr>
              <w:spacing w:before="120" w:after="120"/>
              <w:ind w:left="736"/>
              <w:rPr>
                <w:rFonts w:ascii="Calibri" w:hAnsi="Calibri" w:cs="Calibri"/>
                <w:sz w:val="24"/>
                <w:szCs w:val="24"/>
              </w:rPr>
            </w:pPr>
            <w:r w:rsidRPr="00C50371">
              <w:rPr>
                <w:rFonts w:ascii="Calibri" w:hAnsi="Calibri" w:cs="Calibri"/>
                <w:sz w:val="24"/>
                <w:szCs w:val="24"/>
              </w:rPr>
              <w:t xml:space="preserve">Über welchen Zeitraum müssen die Verfahren jeweils angewendet werden? Sind nach Ihrer Kenntnis dauerhafte Behandlungserfolge möglich? </w:t>
            </w:r>
          </w:p>
          <w:p w14:paraId="6F06605D" w14:textId="425907E2" w:rsidR="006D23E7" w:rsidRPr="00C50371" w:rsidRDefault="006D23E7" w:rsidP="006D23E7">
            <w:pPr>
              <w:pStyle w:val="Listenabsatz"/>
              <w:numPr>
                <w:ilvl w:val="1"/>
                <w:numId w:val="32"/>
              </w:numPr>
              <w:spacing w:before="120" w:after="120"/>
              <w:ind w:left="736"/>
              <w:rPr>
                <w:rFonts w:ascii="Calibri" w:hAnsi="Calibri" w:cs="Calibri"/>
                <w:sz w:val="24"/>
                <w:szCs w:val="24"/>
              </w:rPr>
            </w:pPr>
            <w:r w:rsidRPr="00C50371">
              <w:rPr>
                <w:rFonts w:ascii="Calibri" w:hAnsi="Calibri" w:cs="Calibri"/>
                <w:sz w:val="24"/>
                <w:szCs w:val="24"/>
              </w:rPr>
              <w:t>Sind alle beschriebenen Verfahren im deutschen Versorgungskontext verfügbar?</w:t>
            </w:r>
          </w:p>
        </w:tc>
        <w:tc>
          <w:tcPr>
            <w:tcW w:w="2396" w:type="pct"/>
          </w:tcPr>
          <w:p w14:paraId="62ABC6FF" w14:textId="77777777" w:rsidR="006D23E7" w:rsidRPr="00914E7A" w:rsidRDefault="006D23E7" w:rsidP="00351625">
            <w:pPr>
              <w:tabs>
                <w:tab w:val="left" w:pos="445"/>
              </w:tabs>
              <w:spacing w:before="60" w:after="60"/>
              <w:ind w:left="442" w:hanging="442"/>
              <w:rPr>
                <w:rFonts w:ascii="Calibri" w:hAnsi="Calibri" w:cs="Calibri"/>
                <w:sz w:val="24"/>
                <w:szCs w:val="24"/>
              </w:rPr>
            </w:pPr>
          </w:p>
        </w:tc>
      </w:tr>
      <w:tr w:rsidR="006D23E7" w14:paraId="6D5502E9" w14:textId="77777777" w:rsidTr="00351625">
        <w:trPr>
          <w:trHeight w:val="286"/>
        </w:trPr>
        <w:tc>
          <w:tcPr>
            <w:tcW w:w="2604" w:type="pct"/>
          </w:tcPr>
          <w:p w14:paraId="150CE083" w14:textId="77777777" w:rsidR="006D23E7" w:rsidRPr="006D23E7"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lastRenderedPageBreak/>
              <w:t xml:space="preserve">Welches Wirkprinzip liegt der </w:t>
            </w:r>
            <w:r>
              <w:rPr>
                <w:rFonts w:ascii="Calibri" w:hAnsi="Calibri" w:cs="Calibri"/>
                <w:sz w:val="24"/>
                <w:szCs w:val="24"/>
              </w:rPr>
              <w:t>Akupunktur zur Prophylaxe der Migräne</w:t>
            </w:r>
            <w:r w:rsidRPr="006D23E7">
              <w:rPr>
                <w:rFonts w:ascii="Calibri" w:hAnsi="Calibri" w:cs="Calibri"/>
                <w:sz w:val="24"/>
                <w:szCs w:val="24"/>
              </w:rPr>
              <w:t xml:space="preserve"> nach Ihrem Verständnis zugrunde?</w:t>
            </w:r>
          </w:p>
        </w:tc>
        <w:tc>
          <w:tcPr>
            <w:tcW w:w="2396" w:type="pct"/>
          </w:tcPr>
          <w:p w14:paraId="2A0DC540" w14:textId="77777777" w:rsidR="006D23E7" w:rsidRPr="00914E7A" w:rsidRDefault="006D23E7" w:rsidP="00351625">
            <w:pPr>
              <w:tabs>
                <w:tab w:val="left" w:pos="445"/>
              </w:tabs>
              <w:spacing w:before="60" w:after="60"/>
              <w:ind w:left="442" w:hanging="442"/>
              <w:rPr>
                <w:rFonts w:ascii="Calibri" w:hAnsi="Calibri" w:cs="Calibri"/>
                <w:sz w:val="24"/>
                <w:szCs w:val="24"/>
              </w:rPr>
            </w:pPr>
          </w:p>
        </w:tc>
      </w:tr>
      <w:tr w:rsidR="00494D84" w14:paraId="2F4DB8CE" w14:textId="77777777" w:rsidTr="00351625">
        <w:trPr>
          <w:trHeight w:val="230"/>
        </w:trPr>
        <w:tc>
          <w:tcPr>
            <w:tcW w:w="5000" w:type="pct"/>
            <w:gridSpan w:val="2"/>
            <w:shd w:val="clear" w:color="auto" w:fill="D9D9D9" w:themeFill="background1" w:themeFillShade="D9"/>
          </w:tcPr>
          <w:p w14:paraId="715D9C9A" w14:textId="77777777" w:rsidR="00FD0ABC" w:rsidRPr="00914E7A" w:rsidRDefault="001C336C" w:rsidP="00351625">
            <w:pPr>
              <w:tabs>
                <w:tab w:val="left" w:pos="445"/>
              </w:tabs>
              <w:spacing w:before="60" w:after="60"/>
              <w:ind w:firstLine="34"/>
              <w:rPr>
                <w:rFonts w:ascii="Calibri" w:hAnsi="Calibri" w:cs="Calibri"/>
                <w:b/>
                <w:sz w:val="24"/>
                <w:szCs w:val="24"/>
              </w:rPr>
            </w:pPr>
            <w:r w:rsidRPr="00914E7A">
              <w:rPr>
                <w:rFonts w:ascii="Calibri" w:hAnsi="Calibri" w:cs="Calibri"/>
                <w:b/>
                <w:sz w:val="24"/>
                <w:szCs w:val="24"/>
              </w:rPr>
              <w:t>B.</w:t>
            </w:r>
            <w:r w:rsidRPr="00914E7A">
              <w:rPr>
                <w:rFonts w:ascii="Calibri" w:hAnsi="Calibri" w:cs="Calibri"/>
                <w:b/>
                <w:sz w:val="24"/>
                <w:szCs w:val="24"/>
              </w:rPr>
              <w:tab/>
              <w:t xml:space="preserve">Fragen zum Nutzen </w:t>
            </w:r>
          </w:p>
        </w:tc>
      </w:tr>
      <w:tr w:rsidR="00494D84" w14:paraId="5331625C" w14:textId="77777777" w:rsidTr="00351625">
        <w:trPr>
          <w:trHeight w:val="230"/>
        </w:trPr>
        <w:tc>
          <w:tcPr>
            <w:tcW w:w="2604" w:type="pct"/>
          </w:tcPr>
          <w:p w14:paraId="53B79039" w14:textId="77777777" w:rsidR="00FD0ABC" w:rsidRPr="006D23E7"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 xml:space="preserve">Bitte benennen Sie die Behandlungsziele, die mit der </w:t>
            </w:r>
            <w:r>
              <w:rPr>
                <w:rFonts w:ascii="Calibri" w:hAnsi="Calibri" w:cs="Calibri"/>
                <w:sz w:val="24"/>
                <w:szCs w:val="24"/>
              </w:rPr>
              <w:t xml:space="preserve">Akupunktur zur Prophylaxe bei Migräne </w:t>
            </w:r>
            <w:r w:rsidRPr="006D23E7">
              <w:rPr>
                <w:rFonts w:ascii="Calibri" w:hAnsi="Calibri" w:cs="Calibri"/>
                <w:sz w:val="24"/>
                <w:szCs w:val="24"/>
              </w:rPr>
              <w:t>in Bezug auf patientenrelevante Zielgrößen (z.B. Morbidität und Lebensqualität) verfolgt werden.</w:t>
            </w:r>
          </w:p>
        </w:tc>
        <w:tc>
          <w:tcPr>
            <w:tcW w:w="2396" w:type="pct"/>
          </w:tcPr>
          <w:p w14:paraId="4424CF4C" w14:textId="77777777" w:rsidR="00FD0ABC" w:rsidRPr="00914E7A" w:rsidRDefault="00FD0ABC" w:rsidP="00351625">
            <w:pPr>
              <w:tabs>
                <w:tab w:val="left" w:pos="445"/>
              </w:tabs>
              <w:spacing w:before="60" w:after="60"/>
              <w:ind w:hanging="442"/>
              <w:rPr>
                <w:rFonts w:ascii="Calibri" w:hAnsi="Calibri" w:cs="Calibri"/>
                <w:sz w:val="24"/>
                <w:szCs w:val="24"/>
              </w:rPr>
            </w:pPr>
          </w:p>
        </w:tc>
      </w:tr>
      <w:tr w:rsidR="00494D84" w14:paraId="3CBC5FBA" w14:textId="77777777" w:rsidTr="00351625">
        <w:trPr>
          <w:trHeight w:val="230"/>
        </w:trPr>
        <w:tc>
          <w:tcPr>
            <w:tcW w:w="2604" w:type="pct"/>
          </w:tcPr>
          <w:p w14:paraId="289755C4" w14:textId="77777777" w:rsidR="00FD0ABC" w:rsidRPr="00914E7A"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Welche Erhebungsinstrumente halten Sie bzgl. der Endpunkte Morbidität und Lebensqualität für geeignet? Bitte belegen Sie Ihre Aussagen nach Möglichkeit mit Studien.</w:t>
            </w:r>
          </w:p>
        </w:tc>
        <w:tc>
          <w:tcPr>
            <w:tcW w:w="2396" w:type="pct"/>
          </w:tcPr>
          <w:p w14:paraId="50C1FAB9" w14:textId="77777777" w:rsidR="00FD0ABC" w:rsidRPr="00914E7A" w:rsidRDefault="00FD0ABC" w:rsidP="00351625">
            <w:pPr>
              <w:tabs>
                <w:tab w:val="left" w:pos="445"/>
              </w:tabs>
              <w:spacing w:before="60" w:after="60"/>
              <w:ind w:hanging="442"/>
              <w:rPr>
                <w:rFonts w:ascii="Calibri" w:hAnsi="Calibri" w:cs="Calibri"/>
                <w:sz w:val="24"/>
                <w:szCs w:val="24"/>
              </w:rPr>
            </w:pPr>
          </w:p>
        </w:tc>
      </w:tr>
      <w:tr w:rsidR="006D23E7" w14:paraId="23865671" w14:textId="77777777" w:rsidTr="00351625">
        <w:trPr>
          <w:trHeight w:val="230"/>
        </w:trPr>
        <w:tc>
          <w:tcPr>
            <w:tcW w:w="2604" w:type="pct"/>
          </w:tcPr>
          <w:p w14:paraId="21B13837" w14:textId="77777777" w:rsidR="006D23E7" w:rsidRPr="006D23E7"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 xml:space="preserve">Bitte benennen Sie die beste verfügbare Evidenz (Studienlage) zur </w:t>
            </w:r>
            <w:r>
              <w:rPr>
                <w:rFonts w:ascii="Calibri" w:hAnsi="Calibri" w:cs="Calibri"/>
                <w:sz w:val="24"/>
                <w:szCs w:val="24"/>
              </w:rPr>
              <w:t>Akupunktur zur Prophylaxe bei Migräne</w:t>
            </w:r>
            <w:r w:rsidRPr="006D23E7">
              <w:rPr>
                <w:rFonts w:ascii="Calibri" w:hAnsi="Calibri" w:cs="Calibri"/>
                <w:sz w:val="24"/>
                <w:szCs w:val="24"/>
              </w:rPr>
              <w:t>. Bitte belegen Sie Ihre Aussagen mit den entsprechenden Studien.</w:t>
            </w:r>
          </w:p>
        </w:tc>
        <w:tc>
          <w:tcPr>
            <w:tcW w:w="2396" w:type="pct"/>
          </w:tcPr>
          <w:p w14:paraId="26C6610F" w14:textId="77777777" w:rsidR="006D23E7" w:rsidRPr="00914E7A" w:rsidRDefault="006D23E7" w:rsidP="00351625">
            <w:pPr>
              <w:tabs>
                <w:tab w:val="left" w:pos="445"/>
              </w:tabs>
              <w:spacing w:before="60" w:after="60"/>
              <w:ind w:hanging="442"/>
              <w:rPr>
                <w:rFonts w:ascii="Calibri" w:hAnsi="Calibri" w:cs="Calibri"/>
                <w:sz w:val="24"/>
                <w:szCs w:val="24"/>
              </w:rPr>
            </w:pPr>
          </w:p>
        </w:tc>
      </w:tr>
      <w:tr w:rsidR="006D23E7" w14:paraId="18CD5B87" w14:textId="77777777" w:rsidTr="00351625">
        <w:trPr>
          <w:trHeight w:val="230"/>
        </w:trPr>
        <w:tc>
          <w:tcPr>
            <w:tcW w:w="2604" w:type="pct"/>
          </w:tcPr>
          <w:p w14:paraId="73AEE64B" w14:textId="49E18644" w:rsidR="006D23E7" w:rsidRPr="006D23E7"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 xml:space="preserve">Welche Vorteile und welche Risiken sehen Sie in der </w:t>
            </w:r>
            <w:r>
              <w:rPr>
                <w:rFonts w:ascii="Calibri" w:hAnsi="Calibri" w:cs="Calibri"/>
                <w:sz w:val="24"/>
                <w:szCs w:val="24"/>
              </w:rPr>
              <w:t xml:space="preserve">Akupunktur zur Prophylaxe bei Migräne </w:t>
            </w:r>
            <w:r w:rsidRPr="006D23E7">
              <w:rPr>
                <w:rFonts w:ascii="Calibri" w:hAnsi="Calibri" w:cs="Calibri"/>
                <w:sz w:val="24"/>
                <w:szCs w:val="24"/>
              </w:rPr>
              <w:t>im Vergleich zu anderen Behandlungsansätzen? Bitte belegen Sie ihre Aussagen nach Möglichkeit mit geeigneten Studien</w:t>
            </w:r>
            <w:r w:rsidR="00423848">
              <w:rPr>
                <w:rFonts w:ascii="Calibri" w:hAnsi="Calibri" w:cs="Calibri"/>
                <w:sz w:val="24"/>
                <w:szCs w:val="24"/>
              </w:rPr>
              <w:t>.</w:t>
            </w:r>
          </w:p>
        </w:tc>
        <w:tc>
          <w:tcPr>
            <w:tcW w:w="2396" w:type="pct"/>
          </w:tcPr>
          <w:p w14:paraId="17C5C2C2" w14:textId="77777777" w:rsidR="006D23E7" w:rsidRPr="00914E7A" w:rsidRDefault="006D23E7" w:rsidP="00351625">
            <w:pPr>
              <w:tabs>
                <w:tab w:val="left" w:pos="445"/>
              </w:tabs>
              <w:spacing w:before="60" w:after="60"/>
              <w:ind w:hanging="442"/>
              <w:rPr>
                <w:rFonts w:ascii="Calibri" w:hAnsi="Calibri" w:cs="Calibri"/>
                <w:sz w:val="24"/>
                <w:szCs w:val="24"/>
              </w:rPr>
            </w:pPr>
          </w:p>
        </w:tc>
      </w:tr>
      <w:tr w:rsidR="006D23E7" w14:paraId="0FF565FD" w14:textId="77777777" w:rsidTr="00351625">
        <w:trPr>
          <w:trHeight w:val="230"/>
        </w:trPr>
        <w:tc>
          <w:tcPr>
            <w:tcW w:w="2604" w:type="pct"/>
          </w:tcPr>
          <w:p w14:paraId="193D15B9" w14:textId="77777777" w:rsidR="006D23E7" w:rsidRPr="006D23E7" w:rsidRDefault="006D23E7" w:rsidP="006D23E7">
            <w:pPr>
              <w:pStyle w:val="Listenabsatz"/>
              <w:numPr>
                <w:ilvl w:val="0"/>
                <w:numId w:val="32"/>
              </w:numPr>
              <w:spacing w:before="120" w:after="120"/>
              <w:ind w:left="315"/>
              <w:rPr>
                <w:rFonts w:ascii="Calibri" w:hAnsi="Calibri" w:cs="Calibri"/>
                <w:sz w:val="24"/>
                <w:szCs w:val="24"/>
              </w:rPr>
            </w:pPr>
            <w:r w:rsidRPr="006D23E7">
              <w:rPr>
                <w:rFonts w:ascii="Calibri" w:hAnsi="Calibri" w:cs="Calibri"/>
                <w:sz w:val="24"/>
                <w:szCs w:val="24"/>
              </w:rPr>
              <w:t xml:space="preserve">Wie schätzen Sie die Relevanz der </w:t>
            </w:r>
            <w:r>
              <w:rPr>
                <w:rFonts w:ascii="Calibri" w:hAnsi="Calibri" w:cs="Calibri"/>
                <w:sz w:val="24"/>
                <w:szCs w:val="24"/>
              </w:rPr>
              <w:t xml:space="preserve">Akupunktur </w:t>
            </w:r>
            <w:r w:rsidRPr="006D23E7">
              <w:rPr>
                <w:rFonts w:ascii="Calibri" w:hAnsi="Calibri" w:cs="Calibri"/>
                <w:sz w:val="24"/>
                <w:szCs w:val="24"/>
              </w:rPr>
              <w:t>in der Versorgung von Patient</w:t>
            </w:r>
            <w:r w:rsidR="00D93B28">
              <w:rPr>
                <w:rFonts w:ascii="Calibri" w:hAnsi="Calibri" w:cs="Calibri"/>
                <w:sz w:val="24"/>
                <w:szCs w:val="24"/>
              </w:rPr>
              <w:t>innen und Patienten</w:t>
            </w:r>
            <w:r w:rsidRPr="006D23E7">
              <w:rPr>
                <w:rFonts w:ascii="Calibri" w:hAnsi="Calibri" w:cs="Calibri"/>
                <w:sz w:val="24"/>
                <w:szCs w:val="24"/>
              </w:rPr>
              <w:t xml:space="preserve"> mit </w:t>
            </w:r>
            <w:r>
              <w:rPr>
                <w:rFonts w:ascii="Calibri" w:hAnsi="Calibri" w:cs="Calibri"/>
                <w:sz w:val="24"/>
                <w:szCs w:val="24"/>
              </w:rPr>
              <w:t>Migräne</w:t>
            </w:r>
            <w:r w:rsidRPr="006D23E7">
              <w:rPr>
                <w:rFonts w:ascii="Calibri" w:hAnsi="Calibri" w:cs="Calibri"/>
                <w:sz w:val="24"/>
                <w:szCs w:val="24"/>
              </w:rPr>
              <w:t xml:space="preserve"> – auch unter Berücksichtigung der weiteren Therapieverfahren – ein?</w:t>
            </w:r>
          </w:p>
        </w:tc>
        <w:tc>
          <w:tcPr>
            <w:tcW w:w="2396" w:type="pct"/>
          </w:tcPr>
          <w:p w14:paraId="57771F37" w14:textId="77777777" w:rsidR="006D23E7" w:rsidRPr="00914E7A" w:rsidRDefault="006D23E7" w:rsidP="00351625">
            <w:pPr>
              <w:tabs>
                <w:tab w:val="left" w:pos="445"/>
              </w:tabs>
              <w:spacing w:before="60" w:after="60"/>
              <w:ind w:hanging="442"/>
              <w:rPr>
                <w:rFonts w:ascii="Calibri" w:hAnsi="Calibri" w:cs="Calibri"/>
                <w:sz w:val="24"/>
                <w:szCs w:val="24"/>
              </w:rPr>
            </w:pPr>
          </w:p>
        </w:tc>
      </w:tr>
      <w:tr w:rsidR="00494D84" w14:paraId="0D2F8778" w14:textId="77777777" w:rsidTr="00FD7764">
        <w:trPr>
          <w:trHeight w:val="230"/>
        </w:trPr>
        <w:tc>
          <w:tcPr>
            <w:tcW w:w="5000" w:type="pct"/>
            <w:gridSpan w:val="2"/>
            <w:shd w:val="clear" w:color="auto" w:fill="D5D5D5" w:themeFill="accent6" w:themeFillTint="66"/>
          </w:tcPr>
          <w:p w14:paraId="545648B1" w14:textId="77777777" w:rsidR="001B798A" w:rsidRPr="00914E7A" w:rsidRDefault="001C336C" w:rsidP="001B798A">
            <w:pPr>
              <w:tabs>
                <w:tab w:val="left" w:pos="445"/>
              </w:tabs>
              <w:spacing w:before="60" w:after="60"/>
              <w:ind w:firstLine="34"/>
              <w:rPr>
                <w:rFonts w:ascii="Calibri" w:hAnsi="Calibri" w:cs="Calibri"/>
                <w:sz w:val="24"/>
                <w:szCs w:val="24"/>
              </w:rPr>
            </w:pPr>
            <w:r>
              <w:rPr>
                <w:rFonts w:ascii="Calibri" w:hAnsi="Calibri" w:cs="Calibri"/>
                <w:b/>
                <w:sz w:val="24"/>
                <w:szCs w:val="24"/>
              </w:rPr>
              <w:t>C.</w:t>
            </w:r>
            <w:r>
              <w:rPr>
                <w:rFonts w:ascii="Calibri" w:hAnsi="Calibri" w:cs="Calibri"/>
                <w:b/>
                <w:sz w:val="24"/>
                <w:szCs w:val="24"/>
              </w:rPr>
              <w:tab/>
            </w:r>
            <w:r w:rsidRPr="00914E7A">
              <w:rPr>
                <w:rFonts w:ascii="Calibri" w:hAnsi="Calibri" w:cs="Calibri"/>
                <w:b/>
                <w:sz w:val="24"/>
                <w:szCs w:val="24"/>
              </w:rPr>
              <w:t>Fragen zur medizinischen Notwendigkeit</w:t>
            </w:r>
          </w:p>
        </w:tc>
      </w:tr>
      <w:tr w:rsidR="00494D84" w14:paraId="0274327C" w14:textId="77777777" w:rsidTr="00351625">
        <w:trPr>
          <w:trHeight w:val="230"/>
        </w:trPr>
        <w:tc>
          <w:tcPr>
            <w:tcW w:w="2604" w:type="pct"/>
          </w:tcPr>
          <w:p w14:paraId="736CBFE9" w14:textId="5C080AAB" w:rsidR="001B798A" w:rsidRPr="00914E7A" w:rsidRDefault="001C336C" w:rsidP="00D93B28">
            <w:pPr>
              <w:pStyle w:val="Listenabsatz"/>
              <w:numPr>
                <w:ilvl w:val="0"/>
                <w:numId w:val="32"/>
              </w:numPr>
              <w:spacing w:before="120" w:after="120"/>
              <w:ind w:left="315"/>
              <w:rPr>
                <w:rFonts w:ascii="Calibri" w:hAnsi="Calibri" w:cs="Calibri"/>
                <w:sz w:val="24"/>
                <w:szCs w:val="24"/>
              </w:rPr>
            </w:pPr>
            <w:r w:rsidRPr="00FD7764">
              <w:rPr>
                <w:rFonts w:ascii="Calibri" w:hAnsi="Calibri" w:cs="Calibri"/>
                <w:sz w:val="24"/>
                <w:szCs w:val="24"/>
              </w:rPr>
              <w:t xml:space="preserve">Wie schätzen Sie die Relevanz der medizinischen Problematik der </w:t>
            </w:r>
            <w:r w:rsidR="00D93B28" w:rsidRPr="00D93B28">
              <w:rPr>
                <w:rFonts w:ascii="Calibri" w:hAnsi="Calibri" w:cs="Calibri"/>
                <w:sz w:val="24"/>
                <w:szCs w:val="24"/>
              </w:rPr>
              <w:t xml:space="preserve">Migräne </w:t>
            </w:r>
            <w:r w:rsidRPr="00D93B28">
              <w:rPr>
                <w:rFonts w:ascii="Calibri" w:hAnsi="Calibri" w:cs="Calibri"/>
                <w:sz w:val="24"/>
                <w:szCs w:val="24"/>
              </w:rPr>
              <w:t>ein (</w:t>
            </w:r>
            <w:r w:rsidRPr="00FD7764">
              <w:rPr>
                <w:rFonts w:ascii="Calibri" w:hAnsi="Calibri" w:cs="Calibri"/>
                <w:sz w:val="24"/>
                <w:szCs w:val="24"/>
              </w:rPr>
              <w:t xml:space="preserve">insbesondere </w:t>
            </w:r>
            <w:r w:rsidR="00423848">
              <w:rPr>
                <w:rFonts w:ascii="Calibri" w:hAnsi="Calibri" w:cs="Calibri"/>
                <w:sz w:val="24"/>
                <w:szCs w:val="24"/>
              </w:rPr>
              <w:t xml:space="preserve">in den jeweiligen Phasen und Formen, </w:t>
            </w:r>
            <w:r w:rsidRPr="00FD7764">
              <w:rPr>
                <w:rFonts w:ascii="Calibri" w:hAnsi="Calibri" w:cs="Calibri"/>
                <w:sz w:val="24"/>
                <w:szCs w:val="24"/>
              </w:rPr>
              <w:t>Schweregrad, Krankheitslast, Verlauf)?</w:t>
            </w:r>
          </w:p>
        </w:tc>
        <w:tc>
          <w:tcPr>
            <w:tcW w:w="2396" w:type="pct"/>
          </w:tcPr>
          <w:p w14:paraId="2E0B4C20" w14:textId="77777777" w:rsidR="001B798A" w:rsidRPr="00914E7A" w:rsidRDefault="001B798A" w:rsidP="00351625">
            <w:pPr>
              <w:tabs>
                <w:tab w:val="left" w:pos="445"/>
              </w:tabs>
              <w:spacing w:before="60" w:after="60"/>
              <w:ind w:hanging="442"/>
              <w:rPr>
                <w:rFonts w:ascii="Calibri" w:hAnsi="Calibri" w:cs="Calibri"/>
                <w:sz w:val="24"/>
                <w:szCs w:val="24"/>
              </w:rPr>
            </w:pPr>
          </w:p>
        </w:tc>
      </w:tr>
      <w:tr w:rsidR="00494D84" w14:paraId="2B0DE960" w14:textId="77777777" w:rsidTr="00351625">
        <w:trPr>
          <w:trHeight w:val="230"/>
        </w:trPr>
        <w:tc>
          <w:tcPr>
            <w:tcW w:w="2604" w:type="pct"/>
          </w:tcPr>
          <w:p w14:paraId="3EC15DC5" w14:textId="77777777" w:rsidR="00FD7764" w:rsidRPr="00FD7764" w:rsidRDefault="001C336C" w:rsidP="00D93B28">
            <w:pPr>
              <w:pStyle w:val="Listenabsatz"/>
              <w:numPr>
                <w:ilvl w:val="0"/>
                <w:numId w:val="32"/>
              </w:numPr>
              <w:spacing w:before="120" w:after="120"/>
              <w:ind w:left="315"/>
              <w:rPr>
                <w:rFonts w:ascii="Calibri" w:hAnsi="Calibri" w:cs="Calibri"/>
                <w:sz w:val="24"/>
                <w:szCs w:val="24"/>
              </w:rPr>
            </w:pPr>
            <w:r w:rsidRPr="00FD7764">
              <w:rPr>
                <w:rFonts w:ascii="Calibri" w:hAnsi="Calibri" w:cs="Calibri"/>
                <w:sz w:val="24"/>
                <w:szCs w:val="24"/>
              </w:rPr>
              <w:t>Liegt für die Behandl</w:t>
            </w:r>
            <w:r w:rsidRPr="00D93B28">
              <w:rPr>
                <w:rFonts w:ascii="Calibri" w:hAnsi="Calibri" w:cs="Calibri"/>
                <w:sz w:val="24"/>
                <w:szCs w:val="24"/>
              </w:rPr>
              <w:t xml:space="preserve">ung der </w:t>
            </w:r>
            <w:r w:rsidR="00D93B28" w:rsidRPr="00D93B28">
              <w:rPr>
                <w:rFonts w:ascii="Calibri" w:hAnsi="Calibri" w:cs="Calibri"/>
                <w:sz w:val="24"/>
                <w:szCs w:val="24"/>
              </w:rPr>
              <w:t>Migräne</w:t>
            </w:r>
            <w:r w:rsidRPr="00D93B28">
              <w:rPr>
                <w:rFonts w:ascii="Calibri" w:hAnsi="Calibri" w:cs="Calibri"/>
                <w:sz w:val="24"/>
                <w:szCs w:val="24"/>
              </w:rPr>
              <w:t xml:space="preserve"> eine Versorgungslücke vor oder sind therapeutische Alternativen vorhanden?</w:t>
            </w:r>
          </w:p>
        </w:tc>
        <w:tc>
          <w:tcPr>
            <w:tcW w:w="2396" w:type="pct"/>
          </w:tcPr>
          <w:p w14:paraId="1B37142E" w14:textId="77777777" w:rsidR="00FD7764" w:rsidRPr="00914E7A" w:rsidRDefault="00FD7764" w:rsidP="00351625">
            <w:pPr>
              <w:tabs>
                <w:tab w:val="left" w:pos="445"/>
              </w:tabs>
              <w:spacing w:before="60" w:after="60"/>
              <w:ind w:hanging="442"/>
              <w:rPr>
                <w:rFonts w:ascii="Calibri" w:hAnsi="Calibri" w:cs="Calibri"/>
                <w:sz w:val="24"/>
                <w:szCs w:val="24"/>
              </w:rPr>
            </w:pPr>
          </w:p>
        </w:tc>
      </w:tr>
      <w:tr w:rsidR="00494D84" w14:paraId="677EAB51" w14:textId="77777777" w:rsidTr="00351625">
        <w:trPr>
          <w:trHeight w:val="327"/>
        </w:trPr>
        <w:tc>
          <w:tcPr>
            <w:tcW w:w="5000" w:type="pct"/>
            <w:gridSpan w:val="2"/>
            <w:shd w:val="clear" w:color="auto" w:fill="D9D9D9" w:themeFill="background1" w:themeFillShade="D9"/>
          </w:tcPr>
          <w:p w14:paraId="4FBED859" w14:textId="77777777" w:rsidR="00FD0ABC" w:rsidRPr="00914E7A" w:rsidRDefault="001C336C"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D</w:t>
            </w:r>
            <w:r w:rsidR="00933E7D" w:rsidRPr="00914E7A">
              <w:rPr>
                <w:rFonts w:ascii="Calibri" w:hAnsi="Calibri" w:cs="Calibri"/>
                <w:b/>
                <w:sz w:val="24"/>
                <w:szCs w:val="24"/>
              </w:rPr>
              <w:t>.</w:t>
            </w:r>
            <w:r w:rsidR="00933E7D" w:rsidRPr="00914E7A">
              <w:rPr>
                <w:rFonts w:ascii="Calibri" w:hAnsi="Calibri" w:cs="Calibri"/>
                <w:b/>
                <w:sz w:val="24"/>
                <w:szCs w:val="24"/>
              </w:rPr>
              <w:tab/>
              <w:t>Fragen zur Wirtschaftlichkeit</w:t>
            </w:r>
          </w:p>
        </w:tc>
      </w:tr>
      <w:tr w:rsidR="00494D84" w14:paraId="05D20CFB" w14:textId="77777777" w:rsidTr="00351625">
        <w:trPr>
          <w:trHeight w:val="327"/>
        </w:trPr>
        <w:tc>
          <w:tcPr>
            <w:tcW w:w="2604" w:type="pct"/>
          </w:tcPr>
          <w:p w14:paraId="017F2C3B" w14:textId="77777777" w:rsidR="00FD0ABC" w:rsidRPr="00914E7A" w:rsidRDefault="00D93B28" w:rsidP="00D93B28">
            <w:pPr>
              <w:pStyle w:val="Listenabsatz"/>
              <w:numPr>
                <w:ilvl w:val="0"/>
                <w:numId w:val="32"/>
              </w:numPr>
              <w:spacing w:before="120" w:after="120"/>
              <w:ind w:left="315"/>
              <w:rPr>
                <w:rFonts w:ascii="Calibri" w:hAnsi="Calibri" w:cs="Calibri"/>
                <w:sz w:val="24"/>
                <w:szCs w:val="24"/>
              </w:rPr>
            </w:pPr>
            <w:r>
              <w:rPr>
                <w:rFonts w:ascii="Calibri" w:hAnsi="Calibri" w:cs="Calibri"/>
                <w:sz w:val="24"/>
                <w:szCs w:val="24"/>
              </w:rPr>
              <w:t>Welche Kosten entstehen durch die Akupunktur zur Prophylaxe bei Migräne? Welche könnten vermieden werden?</w:t>
            </w:r>
          </w:p>
        </w:tc>
        <w:tc>
          <w:tcPr>
            <w:tcW w:w="2396" w:type="pct"/>
          </w:tcPr>
          <w:p w14:paraId="06D072D5"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494D84" w14:paraId="0D862BF6" w14:textId="77777777" w:rsidTr="00351625">
        <w:trPr>
          <w:trHeight w:val="327"/>
        </w:trPr>
        <w:tc>
          <w:tcPr>
            <w:tcW w:w="5000" w:type="pct"/>
            <w:gridSpan w:val="2"/>
            <w:shd w:val="clear" w:color="auto" w:fill="D9D9D9" w:themeFill="background1" w:themeFillShade="D9"/>
          </w:tcPr>
          <w:p w14:paraId="6648AF9E" w14:textId="77777777" w:rsidR="00FD0ABC" w:rsidRPr="00914E7A" w:rsidRDefault="001C336C"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lastRenderedPageBreak/>
              <w:t>E</w:t>
            </w:r>
            <w:r w:rsidR="00933E7D" w:rsidRPr="00914E7A">
              <w:rPr>
                <w:rFonts w:ascii="Calibri" w:hAnsi="Calibri" w:cs="Calibri"/>
                <w:b/>
                <w:sz w:val="24"/>
                <w:szCs w:val="24"/>
              </w:rPr>
              <w:t>.</w:t>
            </w:r>
            <w:r w:rsidR="00933E7D" w:rsidRPr="00914E7A">
              <w:rPr>
                <w:rFonts w:ascii="Calibri" w:hAnsi="Calibri" w:cs="Calibri"/>
                <w:b/>
                <w:sz w:val="24"/>
                <w:szCs w:val="24"/>
              </w:rPr>
              <w:tab/>
              <w:t>Voraussetzungen der Anwendung</w:t>
            </w:r>
          </w:p>
        </w:tc>
      </w:tr>
      <w:tr w:rsidR="00494D84" w14:paraId="6F6F49DF" w14:textId="77777777" w:rsidTr="00351625">
        <w:trPr>
          <w:trHeight w:val="327"/>
        </w:trPr>
        <w:tc>
          <w:tcPr>
            <w:tcW w:w="2604" w:type="pct"/>
          </w:tcPr>
          <w:p w14:paraId="6F513935" w14:textId="77777777" w:rsidR="00FD0ABC" w:rsidRPr="00D93B28" w:rsidRDefault="00D93B28" w:rsidP="00D93B28">
            <w:pPr>
              <w:pStyle w:val="Listenabsatz"/>
              <w:numPr>
                <w:ilvl w:val="0"/>
                <w:numId w:val="32"/>
              </w:numPr>
              <w:spacing w:before="120" w:after="120"/>
              <w:ind w:left="315"/>
              <w:rPr>
                <w:rFonts w:ascii="Calibri" w:hAnsi="Calibri" w:cs="Calibri"/>
                <w:sz w:val="24"/>
                <w:szCs w:val="24"/>
              </w:rPr>
            </w:pPr>
            <w:r w:rsidRPr="00D93B28">
              <w:rPr>
                <w:rFonts w:ascii="Calibri" w:hAnsi="Calibri" w:cs="Calibri"/>
                <w:sz w:val="24"/>
                <w:szCs w:val="24"/>
              </w:rPr>
              <w:t xml:space="preserve">Welche Voraussetzungen für eine sachgerechte Behandlung mittels </w:t>
            </w:r>
            <w:r>
              <w:rPr>
                <w:rFonts w:ascii="Calibri" w:hAnsi="Calibri" w:cs="Calibri"/>
                <w:sz w:val="24"/>
                <w:szCs w:val="24"/>
              </w:rPr>
              <w:t>Akupunktur</w:t>
            </w:r>
            <w:r w:rsidRPr="00D93B28">
              <w:rPr>
                <w:rFonts w:ascii="Calibri" w:hAnsi="Calibri" w:cs="Calibri"/>
                <w:sz w:val="24"/>
                <w:szCs w:val="24"/>
              </w:rPr>
              <w:t xml:space="preserve"> (beispielsweise mit Blick auf die </w:t>
            </w:r>
            <w:r>
              <w:rPr>
                <w:rFonts w:ascii="Calibri" w:hAnsi="Calibri" w:cs="Calibri"/>
                <w:sz w:val="24"/>
                <w:szCs w:val="24"/>
              </w:rPr>
              <w:t>Qualifikation des Personals und Behandlungsablauf</w:t>
            </w:r>
            <w:r w:rsidRPr="00D93B28">
              <w:rPr>
                <w:rFonts w:ascii="Calibri" w:hAnsi="Calibri" w:cs="Calibri"/>
                <w:sz w:val="24"/>
                <w:szCs w:val="24"/>
              </w:rPr>
              <w:t>) müssen erfüllt werden?</w:t>
            </w:r>
          </w:p>
        </w:tc>
        <w:tc>
          <w:tcPr>
            <w:tcW w:w="2396" w:type="pct"/>
          </w:tcPr>
          <w:p w14:paraId="1A0C92FA"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494D84" w14:paraId="7DABD934" w14:textId="77777777" w:rsidTr="00351625">
        <w:trPr>
          <w:trHeight w:val="327"/>
        </w:trPr>
        <w:tc>
          <w:tcPr>
            <w:tcW w:w="5000" w:type="pct"/>
            <w:gridSpan w:val="2"/>
            <w:shd w:val="clear" w:color="auto" w:fill="D9D9D9" w:themeFill="background1" w:themeFillShade="D9"/>
          </w:tcPr>
          <w:p w14:paraId="1B71F40A" w14:textId="77777777" w:rsidR="00FD0ABC" w:rsidRPr="00914E7A" w:rsidRDefault="001C336C" w:rsidP="00351625">
            <w:pPr>
              <w:tabs>
                <w:tab w:val="left" w:pos="445"/>
              </w:tabs>
              <w:spacing w:before="60" w:after="60"/>
              <w:ind w:left="442" w:hanging="442"/>
              <w:rPr>
                <w:rFonts w:ascii="Calibri" w:hAnsi="Calibri" w:cs="Calibri"/>
                <w:b/>
                <w:sz w:val="24"/>
                <w:szCs w:val="24"/>
              </w:rPr>
            </w:pPr>
            <w:r>
              <w:rPr>
                <w:rFonts w:ascii="Calibri" w:hAnsi="Calibri" w:cs="Calibri"/>
                <w:b/>
                <w:sz w:val="24"/>
                <w:szCs w:val="24"/>
              </w:rPr>
              <w:t>F</w:t>
            </w:r>
            <w:r w:rsidR="00933E7D" w:rsidRPr="00914E7A">
              <w:rPr>
                <w:rFonts w:ascii="Calibri" w:hAnsi="Calibri" w:cs="Calibri"/>
                <w:b/>
                <w:sz w:val="24"/>
                <w:szCs w:val="24"/>
              </w:rPr>
              <w:t>.</w:t>
            </w:r>
            <w:r w:rsidR="00933E7D" w:rsidRPr="00914E7A">
              <w:rPr>
                <w:rFonts w:ascii="Calibri" w:hAnsi="Calibri" w:cs="Calibri"/>
                <w:b/>
                <w:sz w:val="24"/>
                <w:szCs w:val="24"/>
              </w:rPr>
              <w:tab/>
              <w:t>Ergänzung</w:t>
            </w:r>
          </w:p>
        </w:tc>
      </w:tr>
      <w:tr w:rsidR="00494D84" w14:paraId="0308D492" w14:textId="77777777" w:rsidTr="00351625">
        <w:trPr>
          <w:trHeight w:val="327"/>
        </w:trPr>
        <w:tc>
          <w:tcPr>
            <w:tcW w:w="2604" w:type="pct"/>
          </w:tcPr>
          <w:p w14:paraId="44B89B39" w14:textId="77777777" w:rsidR="00FD0ABC" w:rsidRPr="00914E7A" w:rsidRDefault="001C336C" w:rsidP="00D93B28">
            <w:pPr>
              <w:pStyle w:val="Listenabsatz"/>
              <w:numPr>
                <w:ilvl w:val="0"/>
                <w:numId w:val="32"/>
              </w:numPr>
              <w:spacing w:before="120" w:after="120"/>
              <w:ind w:left="315"/>
              <w:rPr>
                <w:rFonts w:ascii="Calibri" w:hAnsi="Calibri" w:cs="Calibri"/>
                <w:sz w:val="24"/>
                <w:szCs w:val="24"/>
              </w:rPr>
            </w:pPr>
            <w:r w:rsidRPr="00914E7A">
              <w:rPr>
                <w:rFonts w:ascii="Calibri" w:hAnsi="Calibri" w:cs="Calibri"/>
                <w:sz w:val="24"/>
                <w:szCs w:val="24"/>
              </w:rPr>
              <w:t>Bitte benennen Sie bei Bedarf Aspekte, die in den oben aufgeführten Fragen nicht berücksichtigt sind und zu denen Sie Stellung nehmen möchten.</w:t>
            </w:r>
          </w:p>
        </w:tc>
        <w:tc>
          <w:tcPr>
            <w:tcW w:w="2396" w:type="pct"/>
          </w:tcPr>
          <w:p w14:paraId="7927B2F2"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bl>
    <w:p w14:paraId="04CF92D3" w14:textId="77777777" w:rsidR="00FD0ABC" w:rsidRDefault="00FD0ABC" w:rsidP="00EE1BFD">
      <w:pPr>
        <w:rPr>
          <w:rFonts w:ascii="Calibri" w:hAnsi="Calibri" w:cs="Calibri"/>
          <w:sz w:val="24"/>
          <w:szCs w:val="24"/>
        </w:rPr>
      </w:pPr>
    </w:p>
    <w:p w14:paraId="2A405B75" w14:textId="77777777" w:rsidR="005E2E9F" w:rsidRPr="000048BB" w:rsidRDefault="005E2E9F" w:rsidP="00EE1BFD">
      <w:pPr>
        <w:rPr>
          <w:rFonts w:ascii="Calibri" w:hAnsi="Calibri" w:cs="Calibri"/>
          <w:sz w:val="24"/>
          <w:szCs w:val="24"/>
        </w:rPr>
      </w:pPr>
    </w:p>
    <w:sectPr w:rsidR="005E2E9F" w:rsidRPr="000048BB" w:rsidSect="00A07F1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0B8A" w14:textId="77777777" w:rsidR="00F3250F" w:rsidRDefault="001C336C">
      <w:pPr>
        <w:spacing w:after="0" w:line="240" w:lineRule="auto"/>
      </w:pPr>
      <w:r>
        <w:separator/>
      </w:r>
    </w:p>
  </w:endnote>
  <w:endnote w:type="continuationSeparator" w:id="0">
    <w:p w14:paraId="740EF888" w14:textId="77777777" w:rsidR="00F3250F" w:rsidRDefault="001C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0949" w14:textId="77777777" w:rsidR="00A07F1B" w:rsidRDefault="001C336C">
    <w:pPr>
      <w:pStyle w:val="Fuzeile"/>
    </w:pPr>
    <w:r>
      <w:fldChar w:fldCharType="begin"/>
    </w:r>
    <w:r>
      <w:instrText>PAGE   \* MERGEFORMAT</w:instrText>
    </w:r>
    <w:r>
      <w:fldChar w:fldCharType="separate"/>
    </w:r>
    <w:r w:rsidR="00FE3E9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A87A" w14:textId="77777777" w:rsidR="002E1DAB" w:rsidRPr="00A07F1B" w:rsidRDefault="001C336C" w:rsidP="00A07F1B">
    <w:pPr>
      <w:pStyle w:val="Fuzeile"/>
      <w:jc w:val="right"/>
    </w:pPr>
    <w:r>
      <w:fldChar w:fldCharType="begin"/>
    </w:r>
    <w:r>
      <w:instrText>PAGE   \* MERGEFORMAT</w:instrText>
    </w:r>
    <w:r>
      <w:fldChar w:fldCharType="separate"/>
    </w:r>
    <w:r w:rsidR="00FE3E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C695" w14:textId="77777777" w:rsidR="00AC091F" w:rsidRDefault="00AC09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F32F" w14:textId="77777777" w:rsidR="00F3250F" w:rsidRDefault="001C336C">
      <w:pPr>
        <w:spacing w:after="0" w:line="240" w:lineRule="auto"/>
      </w:pPr>
      <w:r>
        <w:separator/>
      </w:r>
    </w:p>
  </w:footnote>
  <w:footnote w:type="continuationSeparator" w:id="0">
    <w:p w14:paraId="774F51EA" w14:textId="77777777" w:rsidR="00F3250F" w:rsidRDefault="001C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0E10" w14:textId="77777777" w:rsidR="00AC091F" w:rsidRDefault="00AC09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129E" w14:textId="77777777" w:rsidR="00AC091F" w:rsidRDefault="00AC09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7F09" w14:textId="3BECA06B" w:rsidR="00A07F1B" w:rsidRDefault="001C336C" w:rsidP="000E4F30">
    <w:pPr>
      <w:pStyle w:val="GBAKopfzeile"/>
    </w:pPr>
    <w:r>
      <w:rPr>
        <w:noProof/>
        <w:lang w:eastAsia="de-DE"/>
      </w:rPr>
      <w:drawing>
        <wp:anchor distT="0" distB="0" distL="114300" distR="114300" simplePos="0" relativeHeight="251659264" behindDoc="1" locked="0" layoutInCell="1" allowOverlap="1" wp14:anchorId="3FD328DF" wp14:editId="22D3C762">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CD5B19">
      <w:rPr>
        <w:noProof/>
        <w:lang w:eastAsia="de-DE"/>
      </w:rPr>
      <w:drawing>
        <wp:anchor distT="0" distB="0" distL="114300" distR="114300" simplePos="0" relativeHeight="251658240" behindDoc="1" locked="0" layoutInCell="1" allowOverlap="1" wp14:anchorId="3194C24F" wp14:editId="32EF2405">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091F">
      <w:t>Stand 11.12.2024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9C40C230">
      <w:start w:val="1"/>
      <w:numFmt w:val="lowerLetter"/>
      <w:pStyle w:val="GBAAufzhlungabc"/>
      <w:lvlText w:val="%1."/>
      <w:lvlJc w:val="left"/>
      <w:pPr>
        <w:ind w:left="720" w:hanging="360"/>
      </w:pPr>
    </w:lvl>
    <w:lvl w:ilvl="1" w:tplc="61AA2868" w:tentative="1">
      <w:start w:val="1"/>
      <w:numFmt w:val="lowerLetter"/>
      <w:lvlText w:val="%2."/>
      <w:lvlJc w:val="left"/>
      <w:pPr>
        <w:ind w:left="1440" w:hanging="360"/>
      </w:pPr>
    </w:lvl>
    <w:lvl w:ilvl="2" w:tplc="A65A71AA" w:tentative="1">
      <w:start w:val="1"/>
      <w:numFmt w:val="lowerRoman"/>
      <w:lvlText w:val="%3."/>
      <w:lvlJc w:val="right"/>
      <w:pPr>
        <w:ind w:left="2160" w:hanging="180"/>
      </w:pPr>
    </w:lvl>
    <w:lvl w:ilvl="3" w:tplc="23D4F2B8" w:tentative="1">
      <w:start w:val="1"/>
      <w:numFmt w:val="decimal"/>
      <w:lvlText w:val="%4."/>
      <w:lvlJc w:val="left"/>
      <w:pPr>
        <w:ind w:left="2880" w:hanging="360"/>
      </w:pPr>
    </w:lvl>
    <w:lvl w:ilvl="4" w:tplc="0C6CC89A" w:tentative="1">
      <w:start w:val="1"/>
      <w:numFmt w:val="lowerLetter"/>
      <w:lvlText w:val="%5."/>
      <w:lvlJc w:val="left"/>
      <w:pPr>
        <w:ind w:left="3600" w:hanging="360"/>
      </w:pPr>
    </w:lvl>
    <w:lvl w:ilvl="5" w:tplc="3EC22B84" w:tentative="1">
      <w:start w:val="1"/>
      <w:numFmt w:val="lowerRoman"/>
      <w:lvlText w:val="%6."/>
      <w:lvlJc w:val="right"/>
      <w:pPr>
        <w:ind w:left="4320" w:hanging="180"/>
      </w:pPr>
    </w:lvl>
    <w:lvl w:ilvl="6" w:tplc="F15E4E4E" w:tentative="1">
      <w:start w:val="1"/>
      <w:numFmt w:val="decimal"/>
      <w:lvlText w:val="%7."/>
      <w:lvlJc w:val="left"/>
      <w:pPr>
        <w:ind w:left="5040" w:hanging="360"/>
      </w:pPr>
    </w:lvl>
    <w:lvl w:ilvl="7" w:tplc="827C7458" w:tentative="1">
      <w:start w:val="1"/>
      <w:numFmt w:val="lowerLetter"/>
      <w:lvlText w:val="%8."/>
      <w:lvlJc w:val="left"/>
      <w:pPr>
        <w:ind w:left="5760" w:hanging="360"/>
      </w:pPr>
    </w:lvl>
    <w:lvl w:ilvl="8" w:tplc="F0AA468C"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FEDCFD8C">
      <w:start w:val="1"/>
      <w:numFmt w:val="bullet"/>
      <w:pStyle w:val="Liste"/>
      <w:lvlText w:val="-"/>
      <w:lvlJc w:val="left"/>
      <w:pPr>
        <w:ind w:left="717" w:hanging="360"/>
      </w:pPr>
      <w:rPr>
        <w:rFonts w:ascii="Arial" w:hAnsi="Arial" w:hint="default"/>
      </w:rPr>
    </w:lvl>
    <w:lvl w:ilvl="1" w:tplc="AF76F8D4" w:tentative="1">
      <w:start w:val="1"/>
      <w:numFmt w:val="bullet"/>
      <w:lvlText w:val="o"/>
      <w:lvlJc w:val="left"/>
      <w:pPr>
        <w:ind w:left="2120" w:hanging="360"/>
      </w:pPr>
      <w:rPr>
        <w:rFonts w:ascii="Courier New" w:hAnsi="Courier New" w:cs="Courier New" w:hint="default"/>
      </w:rPr>
    </w:lvl>
    <w:lvl w:ilvl="2" w:tplc="650CE964" w:tentative="1">
      <w:start w:val="1"/>
      <w:numFmt w:val="bullet"/>
      <w:lvlText w:val=""/>
      <w:lvlJc w:val="left"/>
      <w:pPr>
        <w:ind w:left="2840" w:hanging="360"/>
      </w:pPr>
      <w:rPr>
        <w:rFonts w:ascii="Wingdings" w:hAnsi="Wingdings" w:hint="default"/>
      </w:rPr>
    </w:lvl>
    <w:lvl w:ilvl="3" w:tplc="25185860" w:tentative="1">
      <w:start w:val="1"/>
      <w:numFmt w:val="bullet"/>
      <w:lvlText w:val=""/>
      <w:lvlJc w:val="left"/>
      <w:pPr>
        <w:ind w:left="3560" w:hanging="360"/>
      </w:pPr>
      <w:rPr>
        <w:rFonts w:ascii="Symbol" w:hAnsi="Symbol" w:hint="default"/>
      </w:rPr>
    </w:lvl>
    <w:lvl w:ilvl="4" w:tplc="BC70B0F6" w:tentative="1">
      <w:start w:val="1"/>
      <w:numFmt w:val="bullet"/>
      <w:lvlText w:val="o"/>
      <w:lvlJc w:val="left"/>
      <w:pPr>
        <w:ind w:left="4280" w:hanging="360"/>
      </w:pPr>
      <w:rPr>
        <w:rFonts w:ascii="Courier New" w:hAnsi="Courier New" w:cs="Courier New" w:hint="default"/>
      </w:rPr>
    </w:lvl>
    <w:lvl w:ilvl="5" w:tplc="3B46725E" w:tentative="1">
      <w:start w:val="1"/>
      <w:numFmt w:val="bullet"/>
      <w:lvlText w:val=""/>
      <w:lvlJc w:val="left"/>
      <w:pPr>
        <w:ind w:left="5000" w:hanging="360"/>
      </w:pPr>
      <w:rPr>
        <w:rFonts w:ascii="Wingdings" w:hAnsi="Wingdings" w:hint="default"/>
      </w:rPr>
    </w:lvl>
    <w:lvl w:ilvl="6" w:tplc="FBDA64C2" w:tentative="1">
      <w:start w:val="1"/>
      <w:numFmt w:val="bullet"/>
      <w:lvlText w:val=""/>
      <w:lvlJc w:val="left"/>
      <w:pPr>
        <w:ind w:left="5720" w:hanging="360"/>
      </w:pPr>
      <w:rPr>
        <w:rFonts w:ascii="Symbol" w:hAnsi="Symbol" w:hint="default"/>
      </w:rPr>
    </w:lvl>
    <w:lvl w:ilvl="7" w:tplc="BEC29076" w:tentative="1">
      <w:start w:val="1"/>
      <w:numFmt w:val="bullet"/>
      <w:lvlText w:val="o"/>
      <w:lvlJc w:val="left"/>
      <w:pPr>
        <w:ind w:left="6440" w:hanging="360"/>
      </w:pPr>
      <w:rPr>
        <w:rFonts w:ascii="Courier New" w:hAnsi="Courier New" w:cs="Courier New" w:hint="default"/>
      </w:rPr>
    </w:lvl>
    <w:lvl w:ilvl="8" w:tplc="8D4893FC"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6C68E0"/>
    <w:multiLevelType w:val="hybridMultilevel"/>
    <w:tmpl w:val="BF7A4FE0"/>
    <w:lvl w:ilvl="0" w:tplc="91969A6C">
      <w:start w:val="1"/>
      <w:numFmt w:val="upperRoman"/>
      <w:pStyle w:val="IAnlage"/>
      <w:lvlText w:val="Anlage %1"/>
      <w:lvlJc w:val="left"/>
      <w:pPr>
        <w:ind w:left="757" w:hanging="360"/>
      </w:pPr>
      <w:rPr>
        <w:rFonts w:ascii="Arial" w:hAnsi="Arial" w:hint="default"/>
        <w:b/>
        <w:i w:val="0"/>
        <w:sz w:val="22"/>
      </w:rPr>
    </w:lvl>
    <w:lvl w:ilvl="1" w:tplc="C88AF328" w:tentative="1">
      <w:start w:val="1"/>
      <w:numFmt w:val="lowerLetter"/>
      <w:lvlText w:val="%2."/>
      <w:lvlJc w:val="left"/>
      <w:pPr>
        <w:ind w:left="4653" w:hanging="360"/>
      </w:pPr>
    </w:lvl>
    <w:lvl w:ilvl="2" w:tplc="F852F1B0" w:tentative="1">
      <w:start w:val="1"/>
      <w:numFmt w:val="lowerRoman"/>
      <w:lvlText w:val="%3."/>
      <w:lvlJc w:val="right"/>
      <w:pPr>
        <w:ind w:left="5373" w:hanging="180"/>
      </w:pPr>
    </w:lvl>
    <w:lvl w:ilvl="3" w:tplc="92E00B90" w:tentative="1">
      <w:start w:val="1"/>
      <w:numFmt w:val="decimal"/>
      <w:lvlText w:val="%4."/>
      <w:lvlJc w:val="left"/>
      <w:pPr>
        <w:ind w:left="6093" w:hanging="360"/>
      </w:pPr>
    </w:lvl>
    <w:lvl w:ilvl="4" w:tplc="EAAA18A2" w:tentative="1">
      <w:start w:val="1"/>
      <w:numFmt w:val="lowerLetter"/>
      <w:lvlText w:val="%5."/>
      <w:lvlJc w:val="left"/>
      <w:pPr>
        <w:ind w:left="6813" w:hanging="360"/>
      </w:pPr>
    </w:lvl>
    <w:lvl w:ilvl="5" w:tplc="4F06FA1A" w:tentative="1">
      <w:start w:val="1"/>
      <w:numFmt w:val="lowerRoman"/>
      <w:lvlText w:val="%6."/>
      <w:lvlJc w:val="right"/>
      <w:pPr>
        <w:ind w:left="7533" w:hanging="180"/>
      </w:pPr>
    </w:lvl>
    <w:lvl w:ilvl="6" w:tplc="60DC57F0" w:tentative="1">
      <w:start w:val="1"/>
      <w:numFmt w:val="decimal"/>
      <w:lvlText w:val="%7."/>
      <w:lvlJc w:val="left"/>
      <w:pPr>
        <w:ind w:left="8253" w:hanging="360"/>
      </w:pPr>
    </w:lvl>
    <w:lvl w:ilvl="7" w:tplc="EF5EAC8E" w:tentative="1">
      <w:start w:val="1"/>
      <w:numFmt w:val="lowerLetter"/>
      <w:lvlText w:val="%8."/>
      <w:lvlJc w:val="left"/>
      <w:pPr>
        <w:ind w:left="8973" w:hanging="360"/>
      </w:pPr>
    </w:lvl>
    <w:lvl w:ilvl="8" w:tplc="63982672" w:tentative="1">
      <w:start w:val="1"/>
      <w:numFmt w:val="lowerRoman"/>
      <w:lvlText w:val="%9."/>
      <w:lvlJc w:val="right"/>
      <w:pPr>
        <w:ind w:left="9693" w:hanging="180"/>
      </w:pPr>
    </w:lvl>
  </w:abstractNum>
  <w:abstractNum w:abstractNumId="15" w15:restartNumberingAfterBreak="0">
    <w:nsid w:val="1ABB320F"/>
    <w:multiLevelType w:val="hybridMultilevel"/>
    <w:tmpl w:val="4E50E9E2"/>
    <w:lvl w:ilvl="0" w:tplc="0B368A96">
      <w:start w:val="1"/>
      <w:numFmt w:val="upperRoman"/>
      <w:pStyle w:val="Anlage1"/>
      <w:lvlText w:val="Anlage %1"/>
      <w:lvlJc w:val="left"/>
      <w:pPr>
        <w:ind w:left="720" w:hanging="360"/>
      </w:pPr>
      <w:rPr>
        <w:rFonts w:ascii="Arial" w:hAnsi="Arial" w:hint="default"/>
        <w:b/>
        <w:i w:val="0"/>
        <w:sz w:val="22"/>
      </w:rPr>
    </w:lvl>
    <w:lvl w:ilvl="1" w:tplc="1A14F1FE" w:tentative="1">
      <w:start w:val="1"/>
      <w:numFmt w:val="lowerLetter"/>
      <w:lvlText w:val="%2."/>
      <w:lvlJc w:val="left"/>
      <w:pPr>
        <w:ind w:left="1440" w:hanging="360"/>
      </w:pPr>
    </w:lvl>
    <w:lvl w:ilvl="2" w:tplc="392CA8B8" w:tentative="1">
      <w:start w:val="1"/>
      <w:numFmt w:val="lowerRoman"/>
      <w:lvlText w:val="%3."/>
      <w:lvlJc w:val="right"/>
      <w:pPr>
        <w:ind w:left="2160" w:hanging="180"/>
      </w:pPr>
    </w:lvl>
    <w:lvl w:ilvl="3" w:tplc="21503E64" w:tentative="1">
      <w:start w:val="1"/>
      <w:numFmt w:val="decimal"/>
      <w:lvlText w:val="%4."/>
      <w:lvlJc w:val="left"/>
      <w:pPr>
        <w:ind w:left="2880" w:hanging="360"/>
      </w:pPr>
    </w:lvl>
    <w:lvl w:ilvl="4" w:tplc="0D1EB498" w:tentative="1">
      <w:start w:val="1"/>
      <w:numFmt w:val="lowerLetter"/>
      <w:lvlText w:val="%5."/>
      <w:lvlJc w:val="left"/>
      <w:pPr>
        <w:ind w:left="3600" w:hanging="360"/>
      </w:pPr>
    </w:lvl>
    <w:lvl w:ilvl="5" w:tplc="B6824A48" w:tentative="1">
      <w:start w:val="1"/>
      <w:numFmt w:val="lowerRoman"/>
      <w:lvlText w:val="%6."/>
      <w:lvlJc w:val="right"/>
      <w:pPr>
        <w:ind w:left="4320" w:hanging="180"/>
      </w:pPr>
    </w:lvl>
    <w:lvl w:ilvl="6" w:tplc="3FC6EED2" w:tentative="1">
      <w:start w:val="1"/>
      <w:numFmt w:val="decimal"/>
      <w:lvlText w:val="%7."/>
      <w:lvlJc w:val="left"/>
      <w:pPr>
        <w:ind w:left="5040" w:hanging="360"/>
      </w:pPr>
    </w:lvl>
    <w:lvl w:ilvl="7" w:tplc="B4E685BA" w:tentative="1">
      <w:start w:val="1"/>
      <w:numFmt w:val="lowerLetter"/>
      <w:lvlText w:val="%8."/>
      <w:lvlJc w:val="left"/>
      <w:pPr>
        <w:ind w:left="5760" w:hanging="360"/>
      </w:pPr>
    </w:lvl>
    <w:lvl w:ilvl="8" w:tplc="D174D97E" w:tentative="1">
      <w:start w:val="1"/>
      <w:numFmt w:val="lowerRoman"/>
      <w:lvlText w:val="%9."/>
      <w:lvlJc w:val="right"/>
      <w:pPr>
        <w:ind w:left="6480" w:hanging="180"/>
      </w:pPr>
    </w:lvl>
  </w:abstractNum>
  <w:abstractNum w:abstractNumId="16"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34965"/>
    <w:multiLevelType w:val="hybridMultilevel"/>
    <w:tmpl w:val="6A12BD14"/>
    <w:name w:val="1222"/>
    <w:lvl w:ilvl="0" w:tplc="C9845108">
      <w:start w:val="1"/>
      <w:numFmt w:val="upperLetter"/>
      <w:lvlText w:val="%1."/>
      <w:lvlJc w:val="left"/>
      <w:pPr>
        <w:ind w:left="720" w:hanging="360"/>
      </w:pPr>
      <w:rPr>
        <w:rFonts w:hint="default"/>
        <w:b w:val="0"/>
      </w:rPr>
    </w:lvl>
    <w:lvl w:ilvl="1" w:tplc="1A826956" w:tentative="1">
      <w:start w:val="1"/>
      <w:numFmt w:val="lowerLetter"/>
      <w:lvlText w:val="%2."/>
      <w:lvlJc w:val="left"/>
      <w:pPr>
        <w:ind w:left="1440" w:hanging="360"/>
      </w:pPr>
    </w:lvl>
    <w:lvl w:ilvl="2" w:tplc="957E730C" w:tentative="1">
      <w:start w:val="1"/>
      <w:numFmt w:val="lowerRoman"/>
      <w:lvlText w:val="%3."/>
      <w:lvlJc w:val="right"/>
      <w:pPr>
        <w:ind w:left="2160" w:hanging="180"/>
      </w:pPr>
    </w:lvl>
    <w:lvl w:ilvl="3" w:tplc="25A2034C" w:tentative="1">
      <w:start w:val="1"/>
      <w:numFmt w:val="decimal"/>
      <w:lvlText w:val="%4."/>
      <w:lvlJc w:val="left"/>
      <w:pPr>
        <w:ind w:left="2880" w:hanging="360"/>
      </w:pPr>
    </w:lvl>
    <w:lvl w:ilvl="4" w:tplc="FABA701C" w:tentative="1">
      <w:start w:val="1"/>
      <w:numFmt w:val="lowerLetter"/>
      <w:lvlText w:val="%5."/>
      <w:lvlJc w:val="left"/>
      <w:pPr>
        <w:ind w:left="3600" w:hanging="360"/>
      </w:pPr>
    </w:lvl>
    <w:lvl w:ilvl="5" w:tplc="7EFE37BE" w:tentative="1">
      <w:start w:val="1"/>
      <w:numFmt w:val="lowerRoman"/>
      <w:lvlText w:val="%6."/>
      <w:lvlJc w:val="right"/>
      <w:pPr>
        <w:ind w:left="4320" w:hanging="180"/>
      </w:pPr>
    </w:lvl>
    <w:lvl w:ilvl="6" w:tplc="D08AF0CA" w:tentative="1">
      <w:start w:val="1"/>
      <w:numFmt w:val="decimal"/>
      <w:lvlText w:val="%7."/>
      <w:lvlJc w:val="left"/>
      <w:pPr>
        <w:ind w:left="5040" w:hanging="360"/>
      </w:pPr>
    </w:lvl>
    <w:lvl w:ilvl="7" w:tplc="FF3EAE80" w:tentative="1">
      <w:start w:val="1"/>
      <w:numFmt w:val="lowerLetter"/>
      <w:lvlText w:val="%8."/>
      <w:lvlJc w:val="left"/>
      <w:pPr>
        <w:ind w:left="5760" w:hanging="360"/>
      </w:pPr>
    </w:lvl>
    <w:lvl w:ilvl="8" w:tplc="DB4A318A" w:tentative="1">
      <w:start w:val="1"/>
      <w:numFmt w:val="lowerRoman"/>
      <w:lvlText w:val="%9."/>
      <w:lvlJc w:val="right"/>
      <w:pPr>
        <w:ind w:left="6480" w:hanging="180"/>
      </w:pPr>
    </w:lvl>
  </w:abstractNum>
  <w:abstractNum w:abstractNumId="18"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19" w15:restartNumberingAfterBreak="0">
    <w:nsid w:val="312925E5"/>
    <w:multiLevelType w:val="multilevel"/>
    <w:tmpl w:val="D0E8EBA2"/>
    <w:numStyleLink w:val="G-BAberschriften-2"/>
  </w:abstractNum>
  <w:abstractNum w:abstractNumId="20" w15:restartNumberingAfterBreak="0">
    <w:nsid w:val="33B7308E"/>
    <w:multiLevelType w:val="multilevel"/>
    <w:tmpl w:val="D0E8EBA2"/>
    <w:numStyleLink w:val="G-BAberschriften-2"/>
  </w:abstractNum>
  <w:abstractNum w:abstractNumId="21"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2" w15:restartNumberingAfterBreak="0">
    <w:nsid w:val="4A4A449B"/>
    <w:multiLevelType w:val="hybridMultilevel"/>
    <w:tmpl w:val="DD5EDC4A"/>
    <w:lvl w:ilvl="0" w:tplc="3F4822D0">
      <w:start w:val="1"/>
      <w:numFmt w:val="decimal"/>
      <w:lvlText w:val="%1."/>
      <w:lvlJc w:val="left"/>
      <w:pPr>
        <w:ind w:left="720" w:hanging="360"/>
      </w:pPr>
      <w:rPr>
        <w:rFonts w:hint="default"/>
        <w:b w:val="0"/>
      </w:rPr>
    </w:lvl>
    <w:lvl w:ilvl="1" w:tplc="D3120B7C">
      <w:start w:val="1"/>
      <w:numFmt w:val="lowerLetter"/>
      <w:lvlText w:val="%2."/>
      <w:lvlJc w:val="left"/>
      <w:pPr>
        <w:ind w:left="1440" w:hanging="360"/>
      </w:pPr>
    </w:lvl>
    <w:lvl w:ilvl="2" w:tplc="0CE2B400" w:tentative="1">
      <w:start w:val="1"/>
      <w:numFmt w:val="lowerRoman"/>
      <w:lvlText w:val="%3."/>
      <w:lvlJc w:val="right"/>
      <w:pPr>
        <w:ind w:left="2160" w:hanging="180"/>
      </w:pPr>
    </w:lvl>
    <w:lvl w:ilvl="3" w:tplc="0DFE3E2A" w:tentative="1">
      <w:start w:val="1"/>
      <w:numFmt w:val="decimal"/>
      <w:lvlText w:val="%4."/>
      <w:lvlJc w:val="left"/>
      <w:pPr>
        <w:ind w:left="2880" w:hanging="360"/>
      </w:pPr>
    </w:lvl>
    <w:lvl w:ilvl="4" w:tplc="26E0D51C" w:tentative="1">
      <w:start w:val="1"/>
      <w:numFmt w:val="lowerLetter"/>
      <w:lvlText w:val="%5."/>
      <w:lvlJc w:val="left"/>
      <w:pPr>
        <w:ind w:left="3600" w:hanging="360"/>
      </w:pPr>
    </w:lvl>
    <w:lvl w:ilvl="5" w:tplc="0DA6E9B4" w:tentative="1">
      <w:start w:val="1"/>
      <w:numFmt w:val="lowerRoman"/>
      <w:lvlText w:val="%6."/>
      <w:lvlJc w:val="right"/>
      <w:pPr>
        <w:ind w:left="4320" w:hanging="180"/>
      </w:pPr>
    </w:lvl>
    <w:lvl w:ilvl="6" w:tplc="3340A370" w:tentative="1">
      <w:start w:val="1"/>
      <w:numFmt w:val="decimal"/>
      <w:lvlText w:val="%7."/>
      <w:lvlJc w:val="left"/>
      <w:pPr>
        <w:ind w:left="5040" w:hanging="360"/>
      </w:pPr>
    </w:lvl>
    <w:lvl w:ilvl="7" w:tplc="8B0E3CF8" w:tentative="1">
      <w:start w:val="1"/>
      <w:numFmt w:val="lowerLetter"/>
      <w:lvlText w:val="%8."/>
      <w:lvlJc w:val="left"/>
      <w:pPr>
        <w:ind w:left="5760" w:hanging="360"/>
      </w:pPr>
    </w:lvl>
    <w:lvl w:ilvl="8" w:tplc="8AC633B8" w:tentative="1">
      <w:start w:val="1"/>
      <w:numFmt w:val="lowerRoman"/>
      <w:lvlText w:val="%9."/>
      <w:lvlJc w:val="right"/>
      <w:pPr>
        <w:ind w:left="6480" w:hanging="180"/>
      </w:pPr>
    </w:lvl>
  </w:abstractNum>
  <w:abstractNum w:abstractNumId="23"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E01219D"/>
    <w:multiLevelType w:val="hybridMultilevel"/>
    <w:tmpl w:val="FCA27606"/>
    <w:lvl w:ilvl="0" w:tplc="0090FAAA">
      <w:start w:val="1"/>
      <w:numFmt w:val="lowerLetter"/>
      <w:lvlText w:val="%1)"/>
      <w:lvlJc w:val="left"/>
      <w:pPr>
        <w:ind w:left="1080" w:hanging="360"/>
      </w:pPr>
      <w:rPr>
        <w:rFonts w:hint="default"/>
      </w:rPr>
    </w:lvl>
    <w:lvl w:ilvl="1" w:tplc="D24AF19C" w:tentative="1">
      <w:start w:val="1"/>
      <w:numFmt w:val="lowerLetter"/>
      <w:lvlText w:val="%2."/>
      <w:lvlJc w:val="left"/>
      <w:pPr>
        <w:ind w:left="1800" w:hanging="360"/>
      </w:pPr>
    </w:lvl>
    <w:lvl w:ilvl="2" w:tplc="AAB42D78" w:tentative="1">
      <w:start w:val="1"/>
      <w:numFmt w:val="lowerRoman"/>
      <w:lvlText w:val="%3."/>
      <w:lvlJc w:val="right"/>
      <w:pPr>
        <w:ind w:left="2520" w:hanging="180"/>
      </w:pPr>
    </w:lvl>
    <w:lvl w:ilvl="3" w:tplc="D5604426" w:tentative="1">
      <w:start w:val="1"/>
      <w:numFmt w:val="decimal"/>
      <w:lvlText w:val="%4."/>
      <w:lvlJc w:val="left"/>
      <w:pPr>
        <w:ind w:left="3240" w:hanging="360"/>
      </w:pPr>
    </w:lvl>
    <w:lvl w:ilvl="4" w:tplc="B164BB42" w:tentative="1">
      <w:start w:val="1"/>
      <w:numFmt w:val="lowerLetter"/>
      <w:lvlText w:val="%5."/>
      <w:lvlJc w:val="left"/>
      <w:pPr>
        <w:ind w:left="3960" w:hanging="360"/>
      </w:pPr>
    </w:lvl>
    <w:lvl w:ilvl="5" w:tplc="8806D782" w:tentative="1">
      <w:start w:val="1"/>
      <w:numFmt w:val="lowerRoman"/>
      <w:lvlText w:val="%6."/>
      <w:lvlJc w:val="right"/>
      <w:pPr>
        <w:ind w:left="4680" w:hanging="180"/>
      </w:pPr>
    </w:lvl>
    <w:lvl w:ilvl="6" w:tplc="4C4425D8" w:tentative="1">
      <w:start w:val="1"/>
      <w:numFmt w:val="decimal"/>
      <w:lvlText w:val="%7."/>
      <w:lvlJc w:val="left"/>
      <w:pPr>
        <w:ind w:left="5400" w:hanging="360"/>
      </w:pPr>
    </w:lvl>
    <w:lvl w:ilvl="7" w:tplc="1C9CE98C" w:tentative="1">
      <w:start w:val="1"/>
      <w:numFmt w:val="lowerLetter"/>
      <w:lvlText w:val="%8."/>
      <w:lvlJc w:val="left"/>
      <w:pPr>
        <w:ind w:left="6120" w:hanging="360"/>
      </w:pPr>
    </w:lvl>
    <w:lvl w:ilvl="8" w:tplc="682239BC" w:tentative="1">
      <w:start w:val="1"/>
      <w:numFmt w:val="lowerRoman"/>
      <w:lvlText w:val="%9."/>
      <w:lvlJc w:val="right"/>
      <w:pPr>
        <w:ind w:left="6840" w:hanging="180"/>
      </w:pPr>
    </w:lvl>
  </w:abstractNum>
  <w:abstractNum w:abstractNumId="25" w15:restartNumberingAfterBreak="0">
    <w:nsid w:val="6838722E"/>
    <w:multiLevelType w:val="hybridMultilevel"/>
    <w:tmpl w:val="B3D80C26"/>
    <w:lvl w:ilvl="0" w:tplc="682A7BDC">
      <w:start w:val="1"/>
      <w:numFmt w:val="upperLetter"/>
      <w:lvlText w:val="%1."/>
      <w:lvlJc w:val="left"/>
      <w:pPr>
        <w:ind w:left="1440" w:hanging="360"/>
      </w:pPr>
      <w:rPr>
        <w:rFonts w:hint="default"/>
      </w:rPr>
    </w:lvl>
    <w:lvl w:ilvl="1" w:tplc="4C5CD6F0" w:tentative="1">
      <w:start w:val="1"/>
      <w:numFmt w:val="lowerLetter"/>
      <w:lvlText w:val="%2."/>
      <w:lvlJc w:val="left"/>
      <w:pPr>
        <w:ind w:left="2160" w:hanging="360"/>
      </w:pPr>
    </w:lvl>
    <w:lvl w:ilvl="2" w:tplc="4A92216C" w:tentative="1">
      <w:start w:val="1"/>
      <w:numFmt w:val="lowerRoman"/>
      <w:lvlText w:val="%3."/>
      <w:lvlJc w:val="right"/>
      <w:pPr>
        <w:ind w:left="2880" w:hanging="180"/>
      </w:pPr>
    </w:lvl>
    <w:lvl w:ilvl="3" w:tplc="7CA2C582" w:tentative="1">
      <w:start w:val="1"/>
      <w:numFmt w:val="decimal"/>
      <w:lvlText w:val="%4."/>
      <w:lvlJc w:val="left"/>
      <w:pPr>
        <w:ind w:left="3600" w:hanging="360"/>
      </w:pPr>
    </w:lvl>
    <w:lvl w:ilvl="4" w:tplc="9C7E1BB4" w:tentative="1">
      <w:start w:val="1"/>
      <w:numFmt w:val="lowerLetter"/>
      <w:lvlText w:val="%5."/>
      <w:lvlJc w:val="left"/>
      <w:pPr>
        <w:ind w:left="4320" w:hanging="360"/>
      </w:pPr>
    </w:lvl>
    <w:lvl w:ilvl="5" w:tplc="1584E85A" w:tentative="1">
      <w:start w:val="1"/>
      <w:numFmt w:val="lowerRoman"/>
      <w:lvlText w:val="%6."/>
      <w:lvlJc w:val="right"/>
      <w:pPr>
        <w:ind w:left="5040" w:hanging="180"/>
      </w:pPr>
    </w:lvl>
    <w:lvl w:ilvl="6" w:tplc="741000E2" w:tentative="1">
      <w:start w:val="1"/>
      <w:numFmt w:val="decimal"/>
      <w:lvlText w:val="%7."/>
      <w:lvlJc w:val="left"/>
      <w:pPr>
        <w:ind w:left="5760" w:hanging="360"/>
      </w:pPr>
    </w:lvl>
    <w:lvl w:ilvl="7" w:tplc="1DF25100" w:tentative="1">
      <w:start w:val="1"/>
      <w:numFmt w:val="lowerLetter"/>
      <w:lvlText w:val="%8."/>
      <w:lvlJc w:val="left"/>
      <w:pPr>
        <w:ind w:left="6480" w:hanging="360"/>
      </w:pPr>
    </w:lvl>
    <w:lvl w:ilvl="8" w:tplc="FCA6161A" w:tentative="1">
      <w:start w:val="1"/>
      <w:numFmt w:val="lowerRoman"/>
      <w:lvlText w:val="%9."/>
      <w:lvlJc w:val="right"/>
      <w:pPr>
        <w:ind w:left="7200" w:hanging="180"/>
      </w:pPr>
    </w:lvl>
  </w:abstractNum>
  <w:abstractNum w:abstractNumId="26" w15:restartNumberingAfterBreak="0">
    <w:nsid w:val="6B0440AC"/>
    <w:multiLevelType w:val="hybridMultilevel"/>
    <w:tmpl w:val="53AE98C0"/>
    <w:lvl w:ilvl="0" w:tplc="B890ECB0">
      <w:start w:val="1"/>
      <w:numFmt w:val="decimal"/>
      <w:lvlText w:val="Anlage %1"/>
      <w:lvlJc w:val="left"/>
      <w:pPr>
        <w:ind w:left="757" w:hanging="360"/>
      </w:pPr>
      <w:rPr>
        <w:rFonts w:ascii="Arial" w:hAnsi="Arial" w:hint="default"/>
        <w:b/>
        <w:i w:val="0"/>
        <w:sz w:val="22"/>
      </w:rPr>
    </w:lvl>
    <w:lvl w:ilvl="1" w:tplc="D2E40ECC">
      <w:start w:val="1"/>
      <w:numFmt w:val="lowerLetter"/>
      <w:pStyle w:val="1Anlage"/>
      <w:lvlText w:val="%2."/>
      <w:lvlJc w:val="left"/>
      <w:pPr>
        <w:ind w:left="1222" w:hanging="360"/>
      </w:pPr>
    </w:lvl>
    <w:lvl w:ilvl="2" w:tplc="F35EDF18" w:tentative="1">
      <w:start w:val="1"/>
      <w:numFmt w:val="lowerRoman"/>
      <w:lvlText w:val="%3."/>
      <w:lvlJc w:val="right"/>
      <w:pPr>
        <w:ind w:left="1942" w:hanging="180"/>
      </w:pPr>
    </w:lvl>
    <w:lvl w:ilvl="3" w:tplc="5ADC0B96" w:tentative="1">
      <w:start w:val="1"/>
      <w:numFmt w:val="decimal"/>
      <w:lvlText w:val="%4."/>
      <w:lvlJc w:val="left"/>
      <w:pPr>
        <w:ind w:left="2662" w:hanging="360"/>
      </w:pPr>
    </w:lvl>
    <w:lvl w:ilvl="4" w:tplc="D20E1AA8" w:tentative="1">
      <w:start w:val="1"/>
      <w:numFmt w:val="lowerLetter"/>
      <w:lvlText w:val="%5."/>
      <w:lvlJc w:val="left"/>
      <w:pPr>
        <w:ind w:left="3382" w:hanging="360"/>
      </w:pPr>
    </w:lvl>
    <w:lvl w:ilvl="5" w:tplc="1EC83C02" w:tentative="1">
      <w:start w:val="1"/>
      <w:numFmt w:val="lowerRoman"/>
      <w:lvlText w:val="%6."/>
      <w:lvlJc w:val="right"/>
      <w:pPr>
        <w:ind w:left="4102" w:hanging="180"/>
      </w:pPr>
    </w:lvl>
    <w:lvl w:ilvl="6" w:tplc="A6D2349E" w:tentative="1">
      <w:start w:val="1"/>
      <w:numFmt w:val="decimal"/>
      <w:lvlText w:val="%7."/>
      <w:lvlJc w:val="left"/>
      <w:pPr>
        <w:ind w:left="4822" w:hanging="360"/>
      </w:pPr>
    </w:lvl>
    <w:lvl w:ilvl="7" w:tplc="F4949696" w:tentative="1">
      <w:start w:val="1"/>
      <w:numFmt w:val="lowerLetter"/>
      <w:lvlText w:val="%8."/>
      <w:lvlJc w:val="left"/>
      <w:pPr>
        <w:ind w:left="5542" w:hanging="360"/>
      </w:pPr>
    </w:lvl>
    <w:lvl w:ilvl="8" w:tplc="911EA824" w:tentative="1">
      <w:start w:val="1"/>
      <w:numFmt w:val="lowerRoman"/>
      <w:lvlText w:val="%9."/>
      <w:lvlJc w:val="right"/>
      <w:pPr>
        <w:ind w:left="6262" w:hanging="180"/>
      </w:pPr>
    </w:lvl>
  </w:abstractNum>
  <w:abstractNum w:abstractNumId="27" w15:restartNumberingAfterBreak="0">
    <w:nsid w:val="75CA09D3"/>
    <w:multiLevelType w:val="hybridMultilevel"/>
    <w:tmpl w:val="DD5EDC4A"/>
    <w:lvl w:ilvl="0" w:tplc="3F4822D0">
      <w:start w:val="1"/>
      <w:numFmt w:val="decimal"/>
      <w:lvlText w:val="%1."/>
      <w:lvlJc w:val="left"/>
      <w:pPr>
        <w:ind w:left="720" w:hanging="360"/>
      </w:pPr>
      <w:rPr>
        <w:rFonts w:hint="default"/>
        <w:b w:val="0"/>
      </w:rPr>
    </w:lvl>
    <w:lvl w:ilvl="1" w:tplc="D3120B7C">
      <w:start w:val="1"/>
      <w:numFmt w:val="lowerLetter"/>
      <w:lvlText w:val="%2."/>
      <w:lvlJc w:val="left"/>
      <w:pPr>
        <w:ind w:left="1440" w:hanging="360"/>
      </w:pPr>
    </w:lvl>
    <w:lvl w:ilvl="2" w:tplc="0CE2B400" w:tentative="1">
      <w:start w:val="1"/>
      <w:numFmt w:val="lowerRoman"/>
      <w:lvlText w:val="%3."/>
      <w:lvlJc w:val="right"/>
      <w:pPr>
        <w:ind w:left="2160" w:hanging="180"/>
      </w:pPr>
    </w:lvl>
    <w:lvl w:ilvl="3" w:tplc="0DFE3E2A" w:tentative="1">
      <w:start w:val="1"/>
      <w:numFmt w:val="decimal"/>
      <w:lvlText w:val="%4."/>
      <w:lvlJc w:val="left"/>
      <w:pPr>
        <w:ind w:left="2880" w:hanging="360"/>
      </w:pPr>
    </w:lvl>
    <w:lvl w:ilvl="4" w:tplc="26E0D51C" w:tentative="1">
      <w:start w:val="1"/>
      <w:numFmt w:val="lowerLetter"/>
      <w:lvlText w:val="%5."/>
      <w:lvlJc w:val="left"/>
      <w:pPr>
        <w:ind w:left="3600" w:hanging="360"/>
      </w:pPr>
    </w:lvl>
    <w:lvl w:ilvl="5" w:tplc="0DA6E9B4" w:tentative="1">
      <w:start w:val="1"/>
      <w:numFmt w:val="lowerRoman"/>
      <w:lvlText w:val="%6."/>
      <w:lvlJc w:val="right"/>
      <w:pPr>
        <w:ind w:left="4320" w:hanging="180"/>
      </w:pPr>
    </w:lvl>
    <w:lvl w:ilvl="6" w:tplc="3340A370" w:tentative="1">
      <w:start w:val="1"/>
      <w:numFmt w:val="decimal"/>
      <w:lvlText w:val="%7."/>
      <w:lvlJc w:val="left"/>
      <w:pPr>
        <w:ind w:left="5040" w:hanging="360"/>
      </w:pPr>
    </w:lvl>
    <w:lvl w:ilvl="7" w:tplc="8B0E3CF8" w:tentative="1">
      <w:start w:val="1"/>
      <w:numFmt w:val="lowerLetter"/>
      <w:lvlText w:val="%8."/>
      <w:lvlJc w:val="left"/>
      <w:pPr>
        <w:ind w:left="5760" w:hanging="360"/>
      </w:pPr>
    </w:lvl>
    <w:lvl w:ilvl="8" w:tplc="8AC633B8" w:tentative="1">
      <w:start w:val="1"/>
      <w:numFmt w:val="lowerRoman"/>
      <w:lvlText w:val="%9."/>
      <w:lvlJc w:val="right"/>
      <w:pPr>
        <w:ind w:left="6480" w:hanging="180"/>
      </w:pPr>
    </w:lvl>
  </w:abstractNum>
  <w:abstractNum w:abstractNumId="28" w15:restartNumberingAfterBreak="0">
    <w:nsid w:val="77ED1667"/>
    <w:multiLevelType w:val="multilevel"/>
    <w:tmpl w:val="D0E8EBA2"/>
    <w:numStyleLink w:val="G-BAberschriften-2"/>
  </w:abstractNum>
  <w:abstractNum w:abstractNumId="29" w15:restartNumberingAfterBreak="0">
    <w:nsid w:val="7E4F6B84"/>
    <w:multiLevelType w:val="multilevel"/>
    <w:tmpl w:val="D0E8EBA2"/>
    <w:numStyleLink w:val="G-BAberschriften-2"/>
  </w:abstractNum>
  <w:num w:numId="1">
    <w:abstractNumId w:val="16"/>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25"/>
  </w:num>
  <w:num w:numId="17">
    <w:abstractNumId w:val="26"/>
  </w:num>
  <w:num w:numId="18">
    <w:abstractNumId w:val="16"/>
  </w:num>
  <w:num w:numId="19">
    <w:abstractNumId w:val="10"/>
  </w:num>
  <w:num w:numId="20">
    <w:abstractNumId w:val="12"/>
  </w:num>
  <w:num w:numId="21">
    <w:abstractNumId w:val="14"/>
  </w:num>
  <w:num w:numId="22">
    <w:abstractNumId w:val="28"/>
  </w:num>
  <w:num w:numId="23">
    <w:abstractNumId w:val="20"/>
  </w:num>
  <w:num w:numId="24">
    <w:abstractNumId w:val="29"/>
  </w:num>
  <w:num w:numId="25">
    <w:abstractNumId w:val="19"/>
  </w:num>
  <w:num w:numId="26">
    <w:abstractNumId w:val="17"/>
  </w:num>
  <w:num w:numId="27">
    <w:abstractNumId w:val="15"/>
  </w:num>
  <w:num w:numId="28">
    <w:abstractNumId w:val="19"/>
  </w:num>
  <w:num w:numId="29">
    <w:abstractNumId w:val="19"/>
  </w:num>
  <w:num w:numId="30">
    <w:abstractNumId w:val="19"/>
  </w:num>
  <w:num w:numId="31">
    <w:abstractNumId w:val="19"/>
  </w:num>
  <w:num w:numId="32">
    <w:abstractNumId w:val="22"/>
  </w:num>
  <w:num w:numId="33">
    <w:abstractNumId w:val="24"/>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Sommer, Martina - 08.10.2024 14:03:04"/>
    <w:docVar w:name="rox_step_freigeber" w:val="Jugel, Antje - 09.10.2024 14:12:24"/>
  </w:docVars>
  <w:rsids>
    <w:rsidRoot w:val="0048744C"/>
    <w:rsid w:val="000048BB"/>
    <w:rsid w:val="00004C54"/>
    <w:rsid w:val="00005FB0"/>
    <w:rsid w:val="000148F1"/>
    <w:rsid w:val="00015C29"/>
    <w:rsid w:val="00023792"/>
    <w:rsid w:val="000254FF"/>
    <w:rsid w:val="0003117F"/>
    <w:rsid w:val="00032E6A"/>
    <w:rsid w:val="000333A8"/>
    <w:rsid w:val="00044F7F"/>
    <w:rsid w:val="00053B73"/>
    <w:rsid w:val="00055DCB"/>
    <w:rsid w:val="0006018E"/>
    <w:rsid w:val="00064D62"/>
    <w:rsid w:val="00064EC9"/>
    <w:rsid w:val="00065973"/>
    <w:rsid w:val="00066FAF"/>
    <w:rsid w:val="0007135C"/>
    <w:rsid w:val="00071F6B"/>
    <w:rsid w:val="00073C09"/>
    <w:rsid w:val="00075424"/>
    <w:rsid w:val="00081D3F"/>
    <w:rsid w:val="00084D1A"/>
    <w:rsid w:val="00087234"/>
    <w:rsid w:val="000906C7"/>
    <w:rsid w:val="00092B6E"/>
    <w:rsid w:val="00097D37"/>
    <w:rsid w:val="000A04E6"/>
    <w:rsid w:val="000A0D51"/>
    <w:rsid w:val="000B29D8"/>
    <w:rsid w:val="000B61F7"/>
    <w:rsid w:val="000B70B1"/>
    <w:rsid w:val="000C2783"/>
    <w:rsid w:val="000D0FBE"/>
    <w:rsid w:val="000D287D"/>
    <w:rsid w:val="000E15C5"/>
    <w:rsid w:val="000E2BAD"/>
    <w:rsid w:val="000E4F30"/>
    <w:rsid w:val="000E5443"/>
    <w:rsid w:val="000E58E3"/>
    <w:rsid w:val="000F123C"/>
    <w:rsid w:val="000F697F"/>
    <w:rsid w:val="00105386"/>
    <w:rsid w:val="00106FB1"/>
    <w:rsid w:val="00107762"/>
    <w:rsid w:val="001146FD"/>
    <w:rsid w:val="00123A8B"/>
    <w:rsid w:val="001346A9"/>
    <w:rsid w:val="00136334"/>
    <w:rsid w:val="00140086"/>
    <w:rsid w:val="0014029B"/>
    <w:rsid w:val="001510AF"/>
    <w:rsid w:val="00153DA1"/>
    <w:rsid w:val="00154555"/>
    <w:rsid w:val="00155C1B"/>
    <w:rsid w:val="00156425"/>
    <w:rsid w:val="00164DF6"/>
    <w:rsid w:val="001719C4"/>
    <w:rsid w:val="00171A82"/>
    <w:rsid w:val="00172C48"/>
    <w:rsid w:val="00173F4C"/>
    <w:rsid w:val="0018551D"/>
    <w:rsid w:val="00185D41"/>
    <w:rsid w:val="00195F47"/>
    <w:rsid w:val="00196978"/>
    <w:rsid w:val="001A45D8"/>
    <w:rsid w:val="001A4A90"/>
    <w:rsid w:val="001A5F21"/>
    <w:rsid w:val="001B2AD2"/>
    <w:rsid w:val="001B3F50"/>
    <w:rsid w:val="001B502D"/>
    <w:rsid w:val="001B600B"/>
    <w:rsid w:val="001B798A"/>
    <w:rsid w:val="001C0CA0"/>
    <w:rsid w:val="001C20F4"/>
    <w:rsid w:val="001C336C"/>
    <w:rsid w:val="001C636A"/>
    <w:rsid w:val="001D01F1"/>
    <w:rsid w:val="001D3D0F"/>
    <w:rsid w:val="001D68F8"/>
    <w:rsid w:val="001E0663"/>
    <w:rsid w:val="00207C84"/>
    <w:rsid w:val="002124FE"/>
    <w:rsid w:val="00212939"/>
    <w:rsid w:val="00213E76"/>
    <w:rsid w:val="00222854"/>
    <w:rsid w:val="00224B2E"/>
    <w:rsid w:val="002262E4"/>
    <w:rsid w:val="00226BA8"/>
    <w:rsid w:val="0022741F"/>
    <w:rsid w:val="00237BCA"/>
    <w:rsid w:val="0024280A"/>
    <w:rsid w:val="002443CB"/>
    <w:rsid w:val="00250064"/>
    <w:rsid w:val="00250FD4"/>
    <w:rsid w:val="00251245"/>
    <w:rsid w:val="00251D74"/>
    <w:rsid w:val="0025705C"/>
    <w:rsid w:val="00261259"/>
    <w:rsid w:val="002618F0"/>
    <w:rsid w:val="00263579"/>
    <w:rsid w:val="00267A41"/>
    <w:rsid w:val="0027074E"/>
    <w:rsid w:val="0027159E"/>
    <w:rsid w:val="0027644D"/>
    <w:rsid w:val="00280212"/>
    <w:rsid w:val="00280A6F"/>
    <w:rsid w:val="00281C79"/>
    <w:rsid w:val="002853DC"/>
    <w:rsid w:val="00290395"/>
    <w:rsid w:val="0029077E"/>
    <w:rsid w:val="002B004D"/>
    <w:rsid w:val="002B134D"/>
    <w:rsid w:val="002B4BD8"/>
    <w:rsid w:val="002C176B"/>
    <w:rsid w:val="002C52AE"/>
    <w:rsid w:val="002C5604"/>
    <w:rsid w:val="002C6489"/>
    <w:rsid w:val="002C65D6"/>
    <w:rsid w:val="002D43A0"/>
    <w:rsid w:val="002E1DAB"/>
    <w:rsid w:val="002E3EDA"/>
    <w:rsid w:val="002E3F96"/>
    <w:rsid w:val="002F0A80"/>
    <w:rsid w:val="002F1930"/>
    <w:rsid w:val="00301EFE"/>
    <w:rsid w:val="00303841"/>
    <w:rsid w:val="00307EB0"/>
    <w:rsid w:val="00311B84"/>
    <w:rsid w:val="00313280"/>
    <w:rsid w:val="00323054"/>
    <w:rsid w:val="00346F36"/>
    <w:rsid w:val="00350D11"/>
    <w:rsid w:val="00351625"/>
    <w:rsid w:val="00353173"/>
    <w:rsid w:val="00355537"/>
    <w:rsid w:val="003645A6"/>
    <w:rsid w:val="0037174B"/>
    <w:rsid w:val="00374717"/>
    <w:rsid w:val="00375799"/>
    <w:rsid w:val="00376DD1"/>
    <w:rsid w:val="003822A8"/>
    <w:rsid w:val="0038333D"/>
    <w:rsid w:val="00384E01"/>
    <w:rsid w:val="0039485C"/>
    <w:rsid w:val="003A5761"/>
    <w:rsid w:val="003A6696"/>
    <w:rsid w:val="003A7316"/>
    <w:rsid w:val="003B0D91"/>
    <w:rsid w:val="003C640B"/>
    <w:rsid w:val="003D17FB"/>
    <w:rsid w:val="003D60F7"/>
    <w:rsid w:val="003D6D7C"/>
    <w:rsid w:val="003E050D"/>
    <w:rsid w:val="003F1396"/>
    <w:rsid w:val="003F64BA"/>
    <w:rsid w:val="00404B4A"/>
    <w:rsid w:val="00415500"/>
    <w:rsid w:val="004201EE"/>
    <w:rsid w:val="004230FF"/>
    <w:rsid w:val="00423848"/>
    <w:rsid w:val="00431ACF"/>
    <w:rsid w:val="00433669"/>
    <w:rsid w:val="004347E7"/>
    <w:rsid w:val="00446DF9"/>
    <w:rsid w:val="00456C80"/>
    <w:rsid w:val="0046072A"/>
    <w:rsid w:val="0046496C"/>
    <w:rsid w:val="00465F03"/>
    <w:rsid w:val="0046638E"/>
    <w:rsid w:val="00470DC9"/>
    <w:rsid w:val="004718A7"/>
    <w:rsid w:val="0047444A"/>
    <w:rsid w:val="00474B5A"/>
    <w:rsid w:val="00476396"/>
    <w:rsid w:val="0048744C"/>
    <w:rsid w:val="0049171B"/>
    <w:rsid w:val="00492DDF"/>
    <w:rsid w:val="004943EC"/>
    <w:rsid w:val="00494D84"/>
    <w:rsid w:val="00497243"/>
    <w:rsid w:val="00497A0E"/>
    <w:rsid w:val="004A01C8"/>
    <w:rsid w:val="004A19BE"/>
    <w:rsid w:val="004B0491"/>
    <w:rsid w:val="004B0E46"/>
    <w:rsid w:val="004B0FBE"/>
    <w:rsid w:val="004B2E46"/>
    <w:rsid w:val="004B4E41"/>
    <w:rsid w:val="004B54E6"/>
    <w:rsid w:val="004D052C"/>
    <w:rsid w:val="004D3FDB"/>
    <w:rsid w:val="004D5D8D"/>
    <w:rsid w:val="004E5CDA"/>
    <w:rsid w:val="004F057E"/>
    <w:rsid w:val="004F5859"/>
    <w:rsid w:val="00501033"/>
    <w:rsid w:val="00501229"/>
    <w:rsid w:val="00507C40"/>
    <w:rsid w:val="00522073"/>
    <w:rsid w:val="00530B75"/>
    <w:rsid w:val="0053153F"/>
    <w:rsid w:val="0053623B"/>
    <w:rsid w:val="0053678B"/>
    <w:rsid w:val="00537B33"/>
    <w:rsid w:val="00537EC4"/>
    <w:rsid w:val="00546F33"/>
    <w:rsid w:val="00553BEF"/>
    <w:rsid w:val="00557B5A"/>
    <w:rsid w:val="005617F3"/>
    <w:rsid w:val="005638BD"/>
    <w:rsid w:val="00566D2A"/>
    <w:rsid w:val="00574EC1"/>
    <w:rsid w:val="005756C6"/>
    <w:rsid w:val="0057630E"/>
    <w:rsid w:val="00580EE3"/>
    <w:rsid w:val="0058544E"/>
    <w:rsid w:val="00587A25"/>
    <w:rsid w:val="005A206C"/>
    <w:rsid w:val="005A2831"/>
    <w:rsid w:val="005A2EE1"/>
    <w:rsid w:val="005A7FC2"/>
    <w:rsid w:val="005B2465"/>
    <w:rsid w:val="005B3401"/>
    <w:rsid w:val="005E2E97"/>
    <w:rsid w:val="005E2E9F"/>
    <w:rsid w:val="005F1AB3"/>
    <w:rsid w:val="005F2D7C"/>
    <w:rsid w:val="005F326B"/>
    <w:rsid w:val="00601289"/>
    <w:rsid w:val="0060290E"/>
    <w:rsid w:val="00606772"/>
    <w:rsid w:val="00617786"/>
    <w:rsid w:val="00622FF1"/>
    <w:rsid w:val="0062485F"/>
    <w:rsid w:val="006314BA"/>
    <w:rsid w:val="00634AE6"/>
    <w:rsid w:val="0063674C"/>
    <w:rsid w:val="00645F3B"/>
    <w:rsid w:val="00654842"/>
    <w:rsid w:val="00655DBA"/>
    <w:rsid w:val="0066019F"/>
    <w:rsid w:val="00663200"/>
    <w:rsid w:val="00670DED"/>
    <w:rsid w:val="00671B97"/>
    <w:rsid w:val="00675B1D"/>
    <w:rsid w:val="00694066"/>
    <w:rsid w:val="00694FAE"/>
    <w:rsid w:val="00697DFD"/>
    <w:rsid w:val="006A19DC"/>
    <w:rsid w:val="006A3A59"/>
    <w:rsid w:val="006A7FC3"/>
    <w:rsid w:val="006B00FD"/>
    <w:rsid w:val="006B36C0"/>
    <w:rsid w:val="006B3BD0"/>
    <w:rsid w:val="006B7D14"/>
    <w:rsid w:val="006C70F7"/>
    <w:rsid w:val="006C7E57"/>
    <w:rsid w:val="006D23E7"/>
    <w:rsid w:val="006D6550"/>
    <w:rsid w:val="006E2779"/>
    <w:rsid w:val="006E576E"/>
    <w:rsid w:val="006F032D"/>
    <w:rsid w:val="006F726D"/>
    <w:rsid w:val="00700F20"/>
    <w:rsid w:val="007117E4"/>
    <w:rsid w:val="007140DE"/>
    <w:rsid w:val="00715004"/>
    <w:rsid w:val="007215F8"/>
    <w:rsid w:val="00722E6D"/>
    <w:rsid w:val="00725E81"/>
    <w:rsid w:val="00730CDD"/>
    <w:rsid w:val="00742234"/>
    <w:rsid w:val="007834BA"/>
    <w:rsid w:val="00787B6A"/>
    <w:rsid w:val="007930E3"/>
    <w:rsid w:val="00796081"/>
    <w:rsid w:val="00797E06"/>
    <w:rsid w:val="007A028B"/>
    <w:rsid w:val="007A05C1"/>
    <w:rsid w:val="007A2D2B"/>
    <w:rsid w:val="007A477A"/>
    <w:rsid w:val="007A4ECC"/>
    <w:rsid w:val="007C626F"/>
    <w:rsid w:val="007D0F8C"/>
    <w:rsid w:val="007D6AD1"/>
    <w:rsid w:val="007E18BF"/>
    <w:rsid w:val="007E498B"/>
    <w:rsid w:val="007E6DCD"/>
    <w:rsid w:val="007F03F8"/>
    <w:rsid w:val="007F5A3D"/>
    <w:rsid w:val="007F78D1"/>
    <w:rsid w:val="00806F5C"/>
    <w:rsid w:val="00812547"/>
    <w:rsid w:val="00812E30"/>
    <w:rsid w:val="0081420E"/>
    <w:rsid w:val="00815A49"/>
    <w:rsid w:val="00817129"/>
    <w:rsid w:val="008176CC"/>
    <w:rsid w:val="00820788"/>
    <w:rsid w:val="00820E79"/>
    <w:rsid w:val="0082235E"/>
    <w:rsid w:val="00825109"/>
    <w:rsid w:val="008254E1"/>
    <w:rsid w:val="00827757"/>
    <w:rsid w:val="00831FA0"/>
    <w:rsid w:val="00832AD7"/>
    <w:rsid w:val="0083377B"/>
    <w:rsid w:val="008359E9"/>
    <w:rsid w:val="00835B6F"/>
    <w:rsid w:val="00836DC0"/>
    <w:rsid w:val="00836DFA"/>
    <w:rsid w:val="008372E5"/>
    <w:rsid w:val="0083752A"/>
    <w:rsid w:val="00843907"/>
    <w:rsid w:val="00846427"/>
    <w:rsid w:val="00860829"/>
    <w:rsid w:val="0087187D"/>
    <w:rsid w:val="00871A04"/>
    <w:rsid w:val="00873579"/>
    <w:rsid w:val="00880494"/>
    <w:rsid w:val="00885B05"/>
    <w:rsid w:val="00885B47"/>
    <w:rsid w:val="00887081"/>
    <w:rsid w:val="0089038E"/>
    <w:rsid w:val="008939C3"/>
    <w:rsid w:val="00897F2A"/>
    <w:rsid w:val="008A17D8"/>
    <w:rsid w:val="008A2597"/>
    <w:rsid w:val="008A27DD"/>
    <w:rsid w:val="008A43F2"/>
    <w:rsid w:val="008B3EF5"/>
    <w:rsid w:val="008C16BD"/>
    <w:rsid w:val="008D0701"/>
    <w:rsid w:val="008D246D"/>
    <w:rsid w:val="008E6F31"/>
    <w:rsid w:val="008F0EDB"/>
    <w:rsid w:val="008F7500"/>
    <w:rsid w:val="00901FB7"/>
    <w:rsid w:val="0091122D"/>
    <w:rsid w:val="00911700"/>
    <w:rsid w:val="009128F3"/>
    <w:rsid w:val="009142E5"/>
    <w:rsid w:val="00914E7A"/>
    <w:rsid w:val="00921E59"/>
    <w:rsid w:val="00926ABE"/>
    <w:rsid w:val="00930DD6"/>
    <w:rsid w:val="00933E7D"/>
    <w:rsid w:val="009361F8"/>
    <w:rsid w:val="009455B0"/>
    <w:rsid w:val="00946328"/>
    <w:rsid w:val="00952EB0"/>
    <w:rsid w:val="0095619C"/>
    <w:rsid w:val="009616B8"/>
    <w:rsid w:val="009652F0"/>
    <w:rsid w:val="00967F9C"/>
    <w:rsid w:val="00973D0C"/>
    <w:rsid w:val="00973D16"/>
    <w:rsid w:val="0097760B"/>
    <w:rsid w:val="00983598"/>
    <w:rsid w:val="00983E21"/>
    <w:rsid w:val="00987790"/>
    <w:rsid w:val="009A0028"/>
    <w:rsid w:val="009A0CD4"/>
    <w:rsid w:val="009B24F1"/>
    <w:rsid w:val="009B53A4"/>
    <w:rsid w:val="009B7811"/>
    <w:rsid w:val="009D28A5"/>
    <w:rsid w:val="009D3563"/>
    <w:rsid w:val="009F02D6"/>
    <w:rsid w:val="009F5F79"/>
    <w:rsid w:val="00A0068E"/>
    <w:rsid w:val="00A071CA"/>
    <w:rsid w:val="00A07F1B"/>
    <w:rsid w:val="00A105D9"/>
    <w:rsid w:val="00A149CD"/>
    <w:rsid w:val="00A14D00"/>
    <w:rsid w:val="00A357C6"/>
    <w:rsid w:val="00A3703E"/>
    <w:rsid w:val="00A54D55"/>
    <w:rsid w:val="00A75D45"/>
    <w:rsid w:val="00A77A97"/>
    <w:rsid w:val="00A909B8"/>
    <w:rsid w:val="00A91C60"/>
    <w:rsid w:val="00A95D33"/>
    <w:rsid w:val="00AA55EE"/>
    <w:rsid w:val="00AB3B6D"/>
    <w:rsid w:val="00AC091F"/>
    <w:rsid w:val="00AD0B2C"/>
    <w:rsid w:val="00AD3BFA"/>
    <w:rsid w:val="00AD3E06"/>
    <w:rsid w:val="00AD4945"/>
    <w:rsid w:val="00AE7607"/>
    <w:rsid w:val="00AF7AAC"/>
    <w:rsid w:val="00B054A1"/>
    <w:rsid w:val="00B078BA"/>
    <w:rsid w:val="00B079FB"/>
    <w:rsid w:val="00B07A0A"/>
    <w:rsid w:val="00B17EF0"/>
    <w:rsid w:val="00B20947"/>
    <w:rsid w:val="00B21B9D"/>
    <w:rsid w:val="00B22495"/>
    <w:rsid w:val="00B23CDF"/>
    <w:rsid w:val="00B45C0E"/>
    <w:rsid w:val="00B5250F"/>
    <w:rsid w:val="00B55486"/>
    <w:rsid w:val="00B56914"/>
    <w:rsid w:val="00B63C0E"/>
    <w:rsid w:val="00B66CBA"/>
    <w:rsid w:val="00B67396"/>
    <w:rsid w:val="00B72030"/>
    <w:rsid w:val="00B73732"/>
    <w:rsid w:val="00B73DA7"/>
    <w:rsid w:val="00B857CC"/>
    <w:rsid w:val="00B911CD"/>
    <w:rsid w:val="00B93277"/>
    <w:rsid w:val="00B96D88"/>
    <w:rsid w:val="00B96F5D"/>
    <w:rsid w:val="00BA0E95"/>
    <w:rsid w:val="00BA0F5B"/>
    <w:rsid w:val="00BB28D8"/>
    <w:rsid w:val="00BB53FE"/>
    <w:rsid w:val="00BD2D52"/>
    <w:rsid w:val="00BE1BC1"/>
    <w:rsid w:val="00BE3ADB"/>
    <w:rsid w:val="00BE4BE0"/>
    <w:rsid w:val="00BE5513"/>
    <w:rsid w:val="00C01440"/>
    <w:rsid w:val="00C02C6B"/>
    <w:rsid w:val="00C2453A"/>
    <w:rsid w:val="00C34134"/>
    <w:rsid w:val="00C43A3F"/>
    <w:rsid w:val="00C44C31"/>
    <w:rsid w:val="00C4576B"/>
    <w:rsid w:val="00C50371"/>
    <w:rsid w:val="00C54B27"/>
    <w:rsid w:val="00C54D75"/>
    <w:rsid w:val="00C55F12"/>
    <w:rsid w:val="00C56703"/>
    <w:rsid w:val="00C56C11"/>
    <w:rsid w:val="00C623A3"/>
    <w:rsid w:val="00C627F5"/>
    <w:rsid w:val="00C67260"/>
    <w:rsid w:val="00C82610"/>
    <w:rsid w:val="00C9191C"/>
    <w:rsid w:val="00C95FD2"/>
    <w:rsid w:val="00CA07B8"/>
    <w:rsid w:val="00CA11F4"/>
    <w:rsid w:val="00CB0E64"/>
    <w:rsid w:val="00CD326C"/>
    <w:rsid w:val="00CF753C"/>
    <w:rsid w:val="00CF7A87"/>
    <w:rsid w:val="00D01AC4"/>
    <w:rsid w:val="00D01D36"/>
    <w:rsid w:val="00D034F9"/>
    <w:rsid w:val="00D04952"/>
    <w:rsid w:val="00D303EB"/>
    <w:rsid w:val="00D3137D"/>
    <w:rsid w:val="00D36C5E"/>
    <w:rsid w:val="00D5730E"/>
    <w:rsid w:val="00D60031"/>
    <w:rsid w:val="00D63D2D"/>
    <w:rsid w:val="00D739D9"/>
    <w:rsid w:val="00D7790F"/>
    <w:rsid w:val="00D90589"/>
    <w:rsid w:val="00D93B28"/>
    <w:rsid w:val="00D940C9"/>
    <w:rsid w:val="00DA10AF"/>
    <w:rsid w:val="00DA2DFE"/>
    <w:rsid w:val="00DA562A"/>
    <w:rsid w:val="00DA76E7"/>
    <w:rsid w:val="00DA77BF"/>
    <w:rsid w:val="00DB3ABD"/>
    <w:rsid w:val="00DB3E00"/>
    <w:rsid w:val="00DB68AC"/>
    <w:rsid w:val="00DB7143"/>
    <w:rsid w:val="00DC18A9"/>
    <w:rsid w:val="00DC246B"/>
    <w:rsid w:val="00DC7C88"/>
    <w:rsid w:val="00DD7D9A"/>
    <w:rsid w:val="00DE606D"/>
    <w:rsid w:val="00DE79A5"/>
    <w:rsid w:val="00DF11AE"/>
    <w:rsid w:val="00DF1BFD"/>
    <w:rsid w:val="00DF2851"/>
    <w:rsid w:val="00DF38E2"/>
    <w:rsid w:val="00DF538A"/>
    <w:rsid w:val="00DF670B"/>
    <w:rsid w:val="00E037D9"/>
    <w:rsid w:val="00E03B82"/>
    <w:rsid w:val="00E03D1B"/>
    <w:rsid w:val="00E10DE7"/>
    <w:rsid w:val="00E12768"/>
    <w:rsid w:val="00E14656"/>
    <w:rsid w:val="00E254DD"/>
    <w:rsid w:val="00E30655"/>
    <w:rsid w:val="00E34CAA"/>
    <w:rsid w:val="00E35CEE"/>
    <w:rsid w:val="00E36177"/>
    <w:rsid w:val="00E378C9"/>
    <w:rsid w:val="00E41869"/>
    <w:rsid w:val="00E42A59"/>
    <w:rsid w:val="00E4337C"/>
    <w:rsid w:val="00E457CC"/>
    <w:rsid w:val="00E46119"/>
    <w:rsid w:val="00E51D97"/>
    <w:rsid w:val="00E55243"/>
    <w:rsid w:val="00E615B8"/>
    <w:rsid w:val="00E640EF"/>
    <w:rsid w:val="00E67F25"/>
    <w:rsid w:val="00E718B7"/>
    <w:rsid w:val="00E720B2"/>
    <w:rsid w:val="00E85B83"/>
    <w:rsid w:val="00E914BC"/>
    <w:rsid w:val="00E96C47"/>
    <w:rsid w:val="00EA6E13"/>
    <w:rsid w:val="00EB3CC5"/>
    <w:rsid w:val="00EC1F02"/>
    <w:rsid w:val="00EC36C8"/>
    <w:rsid w:val="00EC74B5"/>
    <w:rsid w:val="00ED000C"/>
    <w:rsid w:val="00ED3A53"/>
    <w:rsid w:val="00ED71B4"/>
    <w:rsid w:val="00EE1BFD"/>
    <w:rsid w:val="00EE3D3B"/>
    <w:rsid w:val="00EE4BF3"/>
    <w:rsid w:val="00EE6CD0"/>
    <w:rsid w:val="00EF3C53"/>
    <w:rsid w:val="00F002C7"/>
    <w:rsid w:val="00F003FD"/>
    <w:rsid w:val="00F03E0A"/>
    <w:rsid w:val="00F04D07"/>
    <w:rsid w:val="00F07EF3"/>
    <w:rsid w:val="00F12B72"/>
    <w:rsid w:val="00F151C0"/>
    <w:rsid w:val="00F157A6"/>
    <w:rsid w:val="00F2522E"/>
    <w:rsid w:val="00F26172"/>
    <w:rsid w:val="00F323B3"/>
    <w:rsid w:val="00F3250F"/>
    <w:rsid w:val="00F3686C"/>
    <w:rsid w:val="00F502E1"/>
    <w:rsid w:val="00F5040A"/>
    <w:rsid w:val="00F62DFF"/>
    <w:rsid w:val="00F63BAF"/>
    <w:rsid w:val="00F66A6B"/>
    <w:rsid w:val="00F66B7B"/>
    <w:rsid w:val="00F67EC5"/>
    <w:rsid w:val="00F81B6C"/>
    <w:rsid w:val="00F850DA"/>
    <w:rsid w:val="00F8742C"/>
    <w:rsid w:val="00FA70DB"/>
    <w:rsid w:val="00FB1A61"/>
    <w:rsid w:val="00FC0108"/>
    <w:rsid w:val="00FC6EEA"/>
    <w:rsid w:val="00FC7AF8"/>
    <w:rsid w:val="00FD0ABC"/>
    <w:rsid w:val="00FD4EC7"/>
    <w:rsid w:val="00FD5F27"/>
    <w:rsid w:val="00FD700E"/>
    <w:rsid w:val="00FD7764"/>
    <w:rsid w:val="00FE3175"/>
    <w:rsid w:val="00FE3E9E"/>
    <w:rsid w:val="00FE7EC5"/>
    <w:rsid w:val="00FF0333"/>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D8BD"/>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semiHidden/>
    <w:qFormat/>
    <w:rsid w:val="00715004"/>
    <w:rPr>
      <w:rFonts w:ascii="Arial" w:hAnsi="Arial"/>
    </w:rPr>
  </w:style>
  <w:style w:type="paragraph" w:styleId="berschrift1">
    <w:name w:val="heading 1"/>
    <w:aliases w:val="ABC"/>
    <w:basedOn w:val="Standard"/>
    <w:next w:val="GBAStandard"/>
    <w:link w:val="berschrift1Zchn"/>
    <w:qFormat/>
    <w:rsid w:val="006B3BD0"/>
    <w:pPr>
      <w:keepNext/>
      <w:numPr>
        <w:numId w:val="25"/>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5"/>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5"/>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uiPriority w:val="2"/>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spacing w:before="480"/>
      <w:contextualSpacing/>
    </w:pPr>
  </w:style>
  <w:style w:type="paragraph" w:customStyle="1" w:styleId="GBAAufzhlung1">
    <w:name w:val="GBA_Aufzählung (1)"/>
    <w:basedOn w:val="Standard"/>
    <w:uiPriority w:val="5"/>
    <w:qFormat/>
    <w:rsid w:val="00F002C7"/>
    <w:pPr>
      <w:numPr>
        <w:ilvl w:val="1"/>
        <w:numId w:val="18"/>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7"/>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F002C7"/>
    <w:pPr>
      <w:numPr>
        <w:numId w:val="19"/>
      </w:numPr>
      <w:spacing w:before="120" w:after="0" w:line="240" w:lineRule="auto"/>
    </w:pPr>
    <w:rPr>
      <w:rFonts w:ascii="Arial" w:hAnsi="Arial"/>
    </w:rPr>
  </w:style>
  <w:style w:type="paragraph" w:customStyle="1" w:styleId="GBAAufzhlungIIIIII">
    <w:name w:val="GBA_Aufzählung I.II.III"/>
    <w:uiPriority w:val="6"/>
    <w:qFormat/>
    <w:rsid w:val="00F002C7"/>
    <w:pPr>
      <w:numPr>
        <w:numId w:val="20"/>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3"/>
      </w:numPr>
      <w:spacing w:after="120"/>
      <w:contextualSpacing/>
    </w:pPr>
  </w:style>
  <w:style w:type="paragraph" w:customStyle="1" w:styleId="IAnlage">
    <w:name w:val="I Anlage"/>
    <w:basedOn w:val="Standard"/>
    <w:uiPriority w:val="9"/>
    <w:qFormat/>
    <w:rsid w:val="00F002C7"/>
    <w:pPr>
      <w:keepNext/>
      <w:numPr>
        <w:numId w:val="21"/>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semiHidden/>
    <w:unhideWhenUsed/>
    <w:rsid w:val="0046072A"/>
    <w:rPr>
      <w:sz w:val="20"/>
      <w:szCs w:val="20"/>
    </w:rPr>
  </w:style>
  <w:style w:type="character" w:customStyle="1" w:styleId="KommentartextZchn">
    <w:name w:val="Kommentartext Zchn"/>
    <w:basedOn w:val="Absatz-Standardschriftart"/>
    <w:link w:val="Kommentartext"/>
    <w:uiPriority w:val="99"/>
    <w:semiHidden/>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6072A"/>
    <w:rPr>
      <w:rFonts w:ascii="Times New Roman" w:hAnsi="Times New Roman" w:cs="Times New Roman"/>
      <w:sz w:val="24"/>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5"/>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Anlage1">
    <w:name w:val="Anlage 1"/>
    <w:basedOn w:val="berschrift2"/>
    <w:next w:val="Standard"/>
    <w:uiPriority w:val="9"/>
    <w:qFormat/>
    <w:rsid w:val="0048744C"/>
    <w:pPr>
      <w:numPr>
        <w:ilvl w:val="0"/>
        <w:numId w:val="27"/>
      </w:numPr>
      <w:spacing w:after="480"/>
      <w:ind w:left="754" w:hanging="357"/>
      <w:outlineLvl w:val="0"/>
    </w:pPr>
  </w:style>
  <w:style w:type="character" w:styleId="Kommentarzeichen">
    <w:name w:val="annotation reference"/>
    <w:basedOn w:val="Absatz-Standardschriftart"/>
    <w:uiPriority w:val="99"/>
    <w:semiHidden/>
    <w:unhideWhenUsed/>
    <w:rsid w:val="007D6AD1"/>
    <w:rPr>
      <w:sz w:val="16"/>
      <w:szCs w:val="16"/>
    </w:rPr>
  </w:style>
  <w:style w:type="character" w:styleId="NichtaufgelsteErwhnung">
    <w:name w:val="Unresolved Mention"/>
    <w:basedOn w:val="Absatz-Standardschriftart"/>
    <w:uiPriority w:val="99"/>
    <w:rsid w:val="006D23E7"/>
    <w:rPr>
      <w:color w:val="605E5C"/>
      <w:shd w:val="clear" w:color="auto" w:fill="E1DFDD"/>
    </w:rPr>
  </w:style>
  <w:style w:type="character" w:styleId="BesuchterLink">
    <w:name w:val="FollowedHyperlink"/>
    <w:basedOn w:val="Absatz-Standardschriftart"/>
    <w:uiPriority w:val="99"/>
    <w:semiHidden/>
    <w:unhideWhenUsed/>
    <w:rsid w:val="00B93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bruessowva\Downloads\mb@g-ba.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041FD3" w:rsidP="00530B75">
          <w:pPr>
            <w:pStyle w:val="7186CDE0465148D6A6E8460B0987948E"/>
          </w:pPr>
          <w:r w:rsidRPr="00E718B7">
            <w:rPr>
              <w:rStyle w:val="Platzhaltertext"/>
            </w:rPr>
            <w:t>[Betreff]</w:t>
          </w:r>
        </w:p>
      </w:docPartBody>
    </w:docPart>
    <w:docPart>
      <w:docPartPr>
        <w:name w:val="DefaultPlaceholder_-1854013440"/>
        <w:category>
          <w:name w:val="Allgemein"/>
          <w:gallery w:val="placeholder"/>
        </w:category>
        <w:types>
          <w:type w:val="bbPlcHdr"/>
        </w:types>
        <w:behaviors>
          <w:behavior w:val="content"/>
        </w:behaviors>
        <w:guid w:val="{435B446F-7176-4370-83B3-1B3FA9AAAABC}"/>
      </w:docPartPr>
      <w:docPartBody>
        <w:p w:rsidR="008F0EDB" w:rsidRDefault="00041FD3">
          <w:r w:rsidRPr="0087357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1A21027E-C47F-488D-9332-2BA3636ADEDA}"/>
      </w:docPartPr>
      <w:docPartBody>
        <w:p w:rsidR="008F0EDB" w:rsidRDefault="00041FD3">
          <w:r w:rsidRPr="008735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1FD3"/>
    <w:rsid w:val="00046FE3"/>
    <w:rsid w:val="000B16D2"/>
    <w:rsid w:val="00156425"/>
    <w:rsid w:val="001E1F47"/>
    <w:rsid w:val="002A1B2F"/>
    <w:rsid w:val="002E1F05"/>
    <w:rsid w:val="00530B75"/>
    <w:rsid w:val="00552CBB"/>
    <w:rsid w:val="0084320D"/>
    <w:rsid w:val="008F0EDB"/>
    <w:rsid w:val="0090128F"/>
    <w:rsid w:val="00967AC1"/>
    <w:rsid w:val="009C0F07"/>
    <w:rsid w:val="00B603F8"/>
    <w:rsid w:val="00C12ECA"/>
    <w:rsid w:val="00C43C40"/>
    <w:rsid w:val="00D57578"/>
    <w:rsid w:val="00D86D40"/>
    <w:rsid w:val="00D8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1FD3"/>
    <w:rPr>
      <w:color w:val="808080"/>
    </w:rPr>
  </w:style>
  <w:style w:type="paragraph" w:customStyle="1" w:styleId="539675DAF13444418A778F77AB45E506">
    <w:name w:val="539675DAF13444418A778F77AB45E506"/>
  </w:style>
  <w:style w:type="paragraph" w:customStyle="1" w:styleId="90B9F8EBD14E429FBFFE6B84DC6962BE">
    <w:name w:val="90B9F8EBD14E429FBFFE6B84DC6962BE"/>
  </w:style>
  <w:style w:type="paragraph" w:customStyle="1" w:styleId="51C3612E82B94AAEB9FB244EFA05C56B">
    <w:name w:val="51C3612E82B94AAEB9FB244EFA05C56B"/>
  </w:style>
  <w:style w:type="paragraph" w:customStyle="1" w:styleId="4AC7F18025E24364A18035E95D6B093A">
    <w:name w:val="4AC7F18025E24364A18035E95D6B093A"/>
  </w:style>
  <w:style w:type="paragraph" w:customStyle="1" w:styleId="FFD5CADFAC26479D846200D520E671AB">
    <w:name w:val="FFD5CADFAC26479D846200D520E671AB"/>
  </w:style>
  <w:style w:type="paragraph" w:customStyle="1" w:styleId="000FE9F3547744588053CC3F41DD2CE3">
    <w:name w:val="000FE9F3547744588053CC3F41DD2CE3"/>
  </w:style>
  <w:style w:type="paragraph" w:customStyle="1" w:styleId="76B89F6621524F6C8A6265ACE192D7CB">
    <w:name w:val="76B89F6621524F6C8A6265ACE192D7CB"/>
  </w:style>
  <w:style w:type="paragraph" w:customStyle="1" w:styleId="A6996AE9B57940979777690AF8C24379">
    <w:name w:val="A6996AE9B57940979777690AF8C24379"/>
  </w:style>
  <w:style w:type="paragraph" w:customStyle="1" w:styleId="7186CDE0465148D6A6E8460B0987948E">
    <w:name w:val="7186CDE0465148D6A6E8460B0987948E"/>
    <w:rsid w:val="00530B75"/>
  </w:style>
  <w:style w:type="paragraph" w:customStyle="1" w:styleId="99D450A918594B9EB05EA0805C0317B9">
    <w:name w:val="99D450A918594B9EB05EA0805C0317B9"/>
    <w:rsid w:val="00041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40910-431B-4411-9B9D-DF8B752E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720</Words>
  <Characters>4538</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Gemeinsamer Bundesausschuss, (www.g-ba.de)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Akupunktur zur Prophylaxe bei Migräne</dc:subject>
  <dc:creator>Schmitz, Melina</dc:creator>
  <cp:keywords/>
  <cp:lastModifiedBy>Lode, Henrik</cp:lastModifiedBy>
  <cp:revision>2</cp:revision>
  <cp:lastPrinted>2016-11-23T10:46:00Z</cp:lastPrinted>
  <dcterms:created xsi:type="dcterms:W3CDTF">2025-01-22T13:35:00Z</dcterms:created>
  <dcterms:modified xsi:type="dcterms:W3CDTF">2025-01-22T13:35:00Z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="21"&gt;Sommer, Martina - 08.10.2024 14:03:04&lt;/Field&gt;&lt;Field id="rox_step_freigabe_d" caption="Freigabe abgeschlossen am" orderid=</vt:lpwstr>
  </property>
  <property fmtid="{D5CDD505-2E9C-101B-9397-08002B2CF9AE}" pid="16" name="rox_Meta12">
    <vt:lpwstr>"22" /&gt;&lt;Field id="rox_step_freigabe_u" caption="Freigabe abgeschlossen durch" orderid="23" /&gt;&lt;Field id="rox_step_freigeber" cap</vt:lpwstr>
  </property>
  <property fmtid="{D5CDD505-2E9C-101B-9397-08002B2CF9AE}" pid="17" name="rox_Meta13">
    <vt:lpwstr>tion="Freigeber (alle)" type="roleconcat" orderid="24"&gt;Jugel, Antje - 09.10.2024 14:12:24&lt;/Field&gt;&lt;Field id="rox_ReferencesTo" c</vt:lpwstr>
  </property>
  <property fmtid="{D5CDD505-2E9C-101B-9397-08002B2CF9AE}" pid="18" name="rox_Meta14">
    <vt:lpwstr>aption="Referenzen auf" type="RefTo" url="https://roxtra.agka.intern/Roxtra" colcount="2" orderid="31" /&gt;&lt;GlobalFieldHandler ur</vt:lpwstr>
  </property>
  <property fmtid="{D5CDD505-2E9C-101B-9397-08002B2CF9AE}" pid="19" name="rox_Meta15">
    <vt:lpwstr>l="https://roxtra.agka.intern/Roxtra/doc/DownloadGlobalFieldHandler.ashx?token=eyJhbGciOiJIUzI1NiIsImtpZCI6IjNlMjk3MDA2LTMwMmUt</vt:lpwstr>
  </property>
  <property fmtid="{D5CDD505-2E9C-101B-9397-08002B2CF9AE}" pid="20" name="rox_Meta16">
    <vt:lpwstr>NGI4Ni05MTUxLTc3YWYzOWRhYjg0MyIsInR5cCI6IkpXVCJ9.eyJVc2VySUQiOiIxMDcwIiwicmVxdWVzdGVkQnlDbGllbnRJRCI6IjNlMjk3MDA2LTMwMmUtNGI4Ni</vt:lpwstr>
  </property>
  <property fmtid="{D5CDD505-2E9C-101B-9397-08002B2CF9AE}" pid="21" name="rox_Meta17">
    <vt:lpwstr>05MTUxLTc3YWYzOWRhYjg0MyIsIm5iZiI6MTczMTkyNTIxNSwiZXhwIjoxNzMxOTI4ODE1LCJpYXQiOjE3MzE5MjUyMTUsImlzcyI6InJvWHRyYSJ9.5-A5PqMM6Rga</vt:lpwstr>
  </property>
  <property fmtid="{D5CDD505-2E9C-101B-9397-08002B2CF9AE}" pid="22" name="rox_Meta18">
    <vt:lpwstr>8JzukAlOfJucitClg3lk-r0bDxjyQDQ"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007/10.2024</vt:lpwstr>
  </property>
  <property fmtid="{D5CDD505-2E9C-101B-9397-08002B2CF9AE}" pid="35" name="rox_Size">
    <vt:lpwstr>151380</vt:lpwstr>
  </property>
  <property fmtid="{D5CDD505-2E9C-101B-9397-08002B2CF9AE}" pid="36" name="rox_Status">
    <vt:lpwstr>freigegeben</vt:lpwstr>
  </property>
  <property fmtid="{D5CDD505-2E9C-101B-9397-08002B2CF9AE}" pid="37" name="rox_step_bearbeiter">
    <vt:lpwstr>Sommer, Martina...</vt:lpwstr>
  </property>
  <property fmtid="{D5CDD505-2E9C-101B-9397-08002B2CF9AE}" pid="38" name="rox_step_bearbeitung_d">
    <vt:lpwstr>08.10.2024</vt:lpwstr>
  </property>
  <property fmtid="{D5CDD505-2E9C-101B-9397-08002B2CF9AE}" pid="39" name="rox_step_bearbeitung_u">
    <vt:lpwstr>Sommer, Martina</vt:lpwstr>
  </property>
  <property fmtid="{D5CDD505-2E9C-101B-9397-08002B2CF9AE}" pid="40" name="rox_step_freigabe_d">
    <vt:lpwstr>09.10.2024</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08.10.2024</vt:lpwstr>
  </property>
  <property fmtid="{D5CDD505-2E9C-101B-9397-08002B2CF9AE}" pid="45" name="rox_UpdatedBy">
    <vt:lpwstr>Sommer, Martina</vt:lpwstr>
  </property>
  <property fmtid="{D5CDD505-2E9C-101B-9397-08002B2CF9AE}" pid="46" name="rox_Wiedervorlage">
    <vt:lpwstr>09.10.2026</vt:lpwstr>
  </property>
</Properties>
</file>