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B5C1" w14:textId="42A17E95" w:rsidR="00E914BC" w:rsidRPr="00B874D6" w:rsidRDefault="00921C2B" w:rsidP="00B874D6">
      <w:pPr>
        <w:pStyle w:val="Untertitel"/>
      </w:pPr>
      <w:bookmarkStart w:id="0" w:name="_Hlk53135240"/>
      <w:bookmarkStart w:id="1" w:name="_GoBack"/>
      <w:bookmarkEnd w:id="1"/>
      <w:r>
        <w:t>zu Beratungen des</w:t>
      </w:r>
      <w:r w:rsidR="00081D3F" w:rsidRPr="00B874D6">
        <w:t xml:space="preserve"> Gemeinsamen </w:t>
      </w:r>
      <w:bookmarkStart w:id="2" w:name="_Hlk53135098"/>
      <w:r w:rsidR="00081D3F" w:rsidRPr="00B874D6">
        <w:t xml:space="preserve">Bundesausschusses </w:t>
      </w:r>
      <w:bookmarkEnd w:id="2"/>
      <w:r w:rsidR="00081D3F" w:rsidRPr="00B874D6">
        <w:t xml:space="preserve">über eine </w:t>
      </w:r>
      <w:sdt>
        <w:sdtPr>
          <w:alias w:val="Thema"/>
          <w:tag w:val=""/>
          <w:id w:val="1896704631"/>
          <w:placeholder>
            <w:docPart w:val="241C25CE31D349C2979DCC182B7E16B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565C3">
            <w:t>Richtlinie zur Erprobung:</w:t>
          </w:r>
        </w:sdtContent>
      </w:sdt>
    </w:p>
    <w:bookmarkEnd w:id="0" w:displacedByCustomXml="next"/>
    <w:sdt>
      <w:sdtPr>
        <w:alias w:val="Schlüsselwörter"/>
        <w:id w:val="5004737"/>
        <w:placeholder>
          <w:docPart w:val="E7E299CF919B40B1B83DDE90800E952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14:paraId="3F6CAA2B" w14:textId="62977E29" w:rsidR="00A07F1B" w:rsidRPr="00035AFD" w:rsidRDefault="00F30E06" w:rsidP="002F68B2">
          <w:pPr>
            <w:pStyle w:val="Kurzbezeichnung"/>
            <w:spacing w:after="0"/>
          </w:pPr>
          <w:r w:rsidRPr="00F30E06">
            <w:t>K</w:t>
          </w:r>
          <w:bookmarkStart w:id="3" w:name="_Hlk129266738"/>
          <w:r w:rsidRPr="00F30E06">
            <w:t>ardiale Magnetresonanztomographie bei koronarer Herzerkrankung</w:t>
          </w:r>
        </w:p>
      </w:sdtContent>
    </w:sdt>
    <w:bookmarkEnd w:id="3"/>
    <w:p w14:paraId="46C9139B" w14:textId="618D37D0" w:rsidR="003E12F0" w:rsidRDefault="00FF570A" w:rsidP="0067492C">
      <w:pPr>
        <w:pStyle w:val="GBAStandard"/>
        <w:rPr>
          <w:rFonts w:cs="Arial"/>
        </w:rPr>
      </w:pPr>
      <w:r>
        <w:rPr>
          <w:rFonts w:cs="Arial"/>
        </w:rPr>
        <w:t>Der</w:t>
      </w:r>
      <w:r w:rsidR="003E12F0" w:rsidRPr="00DC772D">
        <w:rPr>
          <w:rFonts w:cs="Arial"/>
        </w:rPr>
        <w:t xml:space="preserve"> </w:t>
      </w:r>
      <w:r w:rsidR="003E12F0">
        <w:rPr>
          <w:rFonts w:cs="Arial"/>
        </w:rPr>
        <w:t>Gemeinsame Bundesausschuss (</w:t>
      </w:r>
      <w:r w:rsidR="003E12F0" w:rsidRPr="00DC772D">
        <w:rPr>
          <w:rFonts w:cs="Arial"/>
        </w:rPr>
        <w:t>G</w:t>
      </w:r>
      <w:r w:rsidR="003E12F0">
        <w:rPr>
          <w:rFonts w:cs="Arial"/>
        </w:rPr>
        <w:t>-</w:t>
      </w:r>
      <w:r w:rsidR="003E12F0" w:rsidRPr="00DC772D">
        <w:rPr>
          <w:rFonts w:cs="Arial"/>
        </w:rPr>
        <w:t>BA</w:t>
      </w:r>
      <w:r w:rsidR="003E12F0">
        <w:rPr>
          <w:rFonts w:cs="Arial"/>
        </w:rPr>
        <w:t>)</w:t>
      </w:r>
      <w:r w:rsidR="003E12F0" w:rsidRPr="00DC772D">
        <w:rPr>
          <w:rFonts w:cs="Arial"/>
        </w:rPr>
        <w:t xml:space="preserve"> </w:t>
      </w:r>
      <w:r>
        <w:rPr>
          <w:rFonts w:cs="Arial"/>
        </w:rPr>
        <w:t>ist im Rahmen eines Antrags auf Erprobung gemäß §</w:t>
      </w:r>
      <w:r w:rsidR="00A94725">
        <w:rPr>
          <w:rFonts w:cs="Arial"/>
        </w:rPr>
        <w:t xml:space="preserve"> </w:t>
      </w:r>
      <w:r>
        <w:rPr>
          <w:rFonts w:cs="Arial"/>
        </w:rPr>
        <w:t xml:space="preserve">137 e Absatz 7 des Fünften Buches Sozialgesetzbuches (SGB V) zur Auffassung gelangt, dass der Nutzen der </w:t>
      </w:r>
    </w:p>
    <w:p w14:paraId="2B01EEF0" w14:textId="769986CB" w:rsidR="003E12F0" w:rsidRDefault="002C0962" w:rsidP="00490B40">
      <w:pPr>
        <w:pStyle w:val="GBAStandard"/>
        <w:rPr>
          <w:rFonts w:cs="Arial"/>
        </w:rPr>
      </w:pPr>
      <w:sdt>
        <w:sdtPr>
          <w:rPr>
            <w:b/>
            <w:bCs/>
          </w:rPr>
          <w:id w:val="1681694990"/>
          <w:placeholder>
            <w:docPart w:val="D0279B594FF6489EB1E2C16D69E22797"/>
          </w:placeholder>
          <w:comboBox>
            <w:listItem w:value="Wählen Sie ein Element aus."/>
          </w:comboBox>
        </w:sdtPr>
        <w:sdtEndPr/>
        <w:sdtContent>
          <w:r w:rsidR="00F30E06" w:rsidRPr="00F30E06">
            <w:rPr>
              <w:b/>
              <w:bCs/>
            </w:rPr>
            <w:t>Kardialen Magnetresonanztomographie bei koronarer Herzerkrankung</w:t>
          </w:r>
        </w:sdtContent>
      </w:sdt>
      <w:r w:rsidR="003E12F0" w:rsidRPr="003E275E">
        <w:rPr>
          <w:rFonts w:cs="Arial"/>
        </w:rPr>
        <w:t xml:space="preserve"> </w:t>
      </w:r>
    </w:p>
    <w:p w14:paraId="1342ABDB" w14:textId="529D8FF7" w:rsidR="00F73E63" w:rsidRDefault="00FF570A" w:rsidP="00A42D38">
      <w:pPr>
        <w:spacing w:after="120" w:line="280" w:lineRule="atLeast"/>
        <w:jc w:val="both"/>
        <w:rPr>
          <w:szCs w:val="24"/>
        </w:rPr>
      </w:pPr>
      <w:r w:rsidRPr="00884EC3">
        <w:rPr>
          <w:szCs w:val="24"/>
        </w:rPr>
        <w:t>zwar noch nicht hinreichend belegt ist, die Methode aber das Potenzial einer erforderlichen Behandlungsalternative bietet</w:t>
      </w:r>
      <w:r w:rsidR="00F73E63">
        <w:rPr>
          <w:szCs w:val="24"/>
        </w:rPr>
        <w:t xml:space="preserve">. Er hat daher am 20 Juni 2024 </w:t>
      </w:r>
      <w:r w:rsidR="00F73E63" w:rsidRPr="00884EC3">
        <w:rPr>
          <w:rFonts w:cs="Arial"/>
          <w:szCs w:val="24"/>
        </w:rPr>
        <w:t>beschlossen, Beratungen üb</w:t>
      </w:r>
      <w:r w:rsidR="00F73E63" w:rsidRPr="000D3899">
        <w:rPr>
          <w:rFonts w:cs="Arial"/>
          <w:szCs w:val="24"/>
        </w:rPr>
        <w:t>er eine Richtlinie gemäß § 137e Absatz 1 SGB V zur Erprobung dieser Methode aufzunehmen.</w:t>
      </w:r>
    </w:p>
    <w:p w14:paraId="1EBC3F3D" w14:textId="7350DA96" w:rsidR="00EF328C" w:rsidRDefault="009010AA" w:rsidP="00B40D92">
      <w:pPr>
        <w:suppressAutoHyphens/>
        <w:spacing w:after="120" w:line="280" w:lineRule="atLeast"/>
        <w:jc w:val="both"/>
        <w:rPr>
          <w:rFonts w:cs="Arial"/>
          <w:szCs w:val="24"/>
        </w:rPr>
      </w:pPr>
      <w:r>
        <w:t>Das Potenzial umfasst</w:t>
      </w:r>
      <w:r w:rsidRPr="009A31E6">
        <w:t xml:space="preserve"> </w:t>
      </w:r>
      <w:r w:rsidR="00E66190">
        <w:t xml:space="preserve">den Einsatz der kardialen Magnetresonanztomographie (MRT) bei </w:t>
      </w:r>
      <w:r w:rsidRPr="009A31E6">
        <w:t xml:space="preserve">Patientinnen und Patienten, bei denen sich nach der Basisdiagnostik eine mittlere Vortestwahrscheinlichkeit auf eine chronische </w:t>
      </w:r>
      <w:r>
        <w:t>koronare Herzerkrankung (</w:t>
      </w:r>
      <w:r w:rsidRPr="009A31E6">
        <w:t>KHK</w:t>
      </w:r>
      <w:r>
        <w:t>)</w:t>
      </w:r>
      <w:r w:rsidRPr="009A31E6">
        <w:t xml:space="preserve"> bzw. Progression einer chronischen KHK im Vergleich zu den bisher zu</w:t>
      </w:r>
      <w:r>
        <w:t xml:space="preserve"> L</w:t>
      </w:r>
      <w:r w:rsidRPr="009A31E6">
        <w:t>asten der GKV erbrin</w:t>
      </w:r>
      <w:r w:rsidRPr="006E54CC">
        <w:t>gbaren Untersuchungsmethoden</w:t>
      </w:r>
      <w:r w:rsidRPr="006E54CC">
        <w:rPr>
          <w:rFonts w:cs="Arial"/>
          <w:szCs w:val="24"/>
        </w:rPr>
        <w:t xml:space="preserve"> (Belastungs-EKG mittels Fahrradergometrie,</w:t>
      </w:r>
      <w:r w:rsidR="00F73E63" w:rsidRPr="006E54CC">
        <w:rPr>
          <w:rFonts w:cs="Arial"/>
          <w:szCs w:val="24"/>
        </w:rPr>
        <w:t xml:space="preserve"> </w:t>
      </w:r>
      <w:r w:rsidRPr="006E54CC">
        <w:rPr>
          <w:rFonts w:cs="Arial"/>
          <w:szCs w:val="24"/>
        </w:rPr>
        <w:t>Stress-Echokardiogra</w:t>
      </w:r>
      <w:r w:rsidR="00F73E63" w:rsidRPr="006E54CC">
        <w:rPr>
          <w:rFonts w:cs="Arial"/>
          <w:szCs w:val="24"/>
        </w:rPr>
        <w:t>ph</w:t>
      </w:r>
      <w:r w:rsidRPr="006E54CC">
        <w:rPr>
          <w:rFonts w:cs="Arial"/>
          <w:szCs w:val="24"/>
        </w:rPr>
        <w:t>ie, Single Photon Emission</w:t>
      </w:r>
      <w:r w:rsidR="00F73E63" w:rsidRPr="006E54CC">
        <w:rPr>
          <w:rFonts w:cs="Arial"/>
          <w:szCs w:val="24"/>
        </w:rPr>
        <w:t>,</w:t>
      </w:r>
      <w:r w:rsidRPr="006E54CC">
        <w:rPr>
          <w:rFonts w:cs="Arial"/>
          <w:szCs w:val="24"/>
        </w:rPr>
        <w:t xml:space="preserve"> </w:t>
      </w:r>
      <w:proofErr w:type="spellStart"/>
      <w:r w:rsidRPr="006E54CC">
        <w:rPr>
          <w:rFonts w:cs="Arial"/>
          <w:szCs w:val="24"/>
        </w:rPr>
        <w:t>Computed</w:t>
      </w:r>
      <w:proofErr w:type="spellEnd"/>
      <w:r w:rsidRPr="006E54CC">
        <w:rPr>
          <w:rFonts w:cs="Arial"/>
          <w:szCs w:val="24"/>
        </w:rPr>
        <w:t xml:space="preserve"> </w:t>
      </w:r>
      <w:proofErr w:type="spellStart"/>
      <w:r w:rsidRPr="006E54CC">
        <w:rPr>
          <w:rFonts w:cs="Arial"/>
          <w:szCs w:val="24"/>
        </w:rPr>
        <w:t>Tomography</w:t>
      </w:r>
      <w:proofErr w:type="spellEnd"/>
      <w:r w:rsidRPr="006E54CC">
        <w:rPr>
          <w:rFonts w:cs="Arial"/>
          <w:szCs w:val="24"/>
        </w:rPr>
        <w:t>-Myokardszintigraphie, nicht invasive Compu</w:t>
      </w:r>
      <w:r w:rsidRPr="000D3899">
        <w:rPr>
          <w:rFonts w:cs="Arial"/>
          <w:szCs w:val="24"/>
        </w:rPr>
        <w:t>tertomographie-Koronarangiographie</w:t>
      </w:r>
      <w:r w:rsidR="00F73E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und</w:t>
      </w:r>
      <w:r w:rsidRPr="000D3899">
        <w:rPr>
          <w:rFonts w:cs="Arial"/>
          <w:szCs w:val="24"/>
        </w:rPr>
        <w:t xml:space="preserve"> rein diagnostische invasive Koronarangiographie, ggf. mit Messung der fraktionellen Flussreserve</w:t>
      </w:r>
      <w:r>
        <w:rPr>
          <w:rFonts w:cs="Arial"/>
          <w:szCs w:val="24"/>
        </w:rPr>
        <w:t>)</w:t>
      </w:r>
      <w:r w:rsidR="00F73E63">
        <w:rPr>
          <w:rFonts w:cs="Arial"/>
          <w:szCs w:val="24"/>
        </w:rPr>
        <w:t xml:space="preserve"> ableiten lässt</w:t>
      </w:r>
      <w:r>
        <w:rPr>
          <w:szCs w:val="24"/>
        </w:rPr>
        <w:t>.</w:t>
      </w:r>
    </w:p>
    <w:p w14:paraId="5EE6A931" w14:textId="6330E68D" w:rsidR="0074657A" w:rsidRDefault="00EF328C" w:rsidP="00EF328C">
      <w:pPr>
        <w:spacing w:after="120" w:line="280" w:lineRule="atLeast"/>
        <w:jc w:val="both"/>
        <w:rPr>
          <w:rFonts w:cs="Arial"/>
          <w:szCs w:val="24"/>
        </w:rPr>
      </w:pPr>
      <w:r w:rsidRPr="00EF328C">
        <w:rPr>
          <w:rFonts w:cs="Arial"/>
          <w:szCs w:val="24"/>
        </w:rPr>
        <w:t>Ein Beleg für den Nutzen der Methode k</w:t>
      </w:r>
      <w:r>
        <w:rPr>
          <w:rFonts w:cs="Arial"/>
          <w:szCs w:val="24"/>
        </w:rPr>
        <w:t>onnte</w:t>
      </w:r>
      <w:r w:rsidRPr="00EF328C">
        <w:rPr>
          <w:rFonts w:cs="Arial"/>
          <w:szCs w:val="24"/>
        </w:rPr>
        <w:t xml:space="preserve"> auf Basis der </w:t>
      </w:r>
      <w:r>
        <w:rPr>
          <w:rFonts w:cs="Arial"/>
          <w:szCs w:val="24"/>
        </w:rPr>
        <w:t>mit dem Antrag auf Erprobung</w:t>
      </w:r>
      <w:r w:rsidRPr="00EF328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vorgelegten Unterlagen </w:t>
      </w:r>
      <w:r w:rsidRPr="00EF328C">
        <w:rPr>
          <w:rFonts w:cs="Arial"/>
          <w:szCs w:val="24"/>
        </w:rPr>
        <w:t>nicht abgeleitet werden</w:t>
      </w:r>
      <w:r w:rsidR="006B1271">
        <w:rPr>
          <w:rFonts w:cs="Arial"/>
          <w:szCs w:val="24"/>
        </w:rPr>
        <w:t xml:space="preserve">, insbesondere weil </w:t>
      </w:r>
      <w:r w:rsidRPr="00EF328C">
        <w:rPr>
          <w:rFonts w:cs="Arial"/>
          <w:szCs w:val="24"/>
        </w:rPr>
        <w:t xml:space="preserve">die Informationsbeschaffung </w:t>
      </w:r>
      <w:r w:rsidR="00C45B73">
        <w:rPr>
          <w:rFonts w:cs="Arial"/>
          <w:szCs w:val="24"/>
        </w:rPr>
        <w:t xml:space="preserve">der Antragstellerin </w:t>
      </w:r>
      <w:r w:rsidRPr="00EF328C">
        <w:rPr>
          <w:rFonts w:cs="Arial"/>
          <w:szCs w:val="24"/>
        </w:rPr>
        <w:t>verschiedene Qualitätsmängel auf</w:t>
      </w:r>
      <w:r w:rsidR="006B1271">
        <w:rPr>
          <w:rFonts w:cs="Arial"/>
          <w:szCs w:val="24"/>
        </w:rPr>
        <w:t>wies</w:t>
      </w:r>
      <w:r w:rsidRPr="00EF328C">
        <w:rPr>
          <w:rFonts w:cs="Arial"/>
          <w:szCs w:val="24"/>
        </w:rPr>
        <w:t xml:space="preserve">. Dadurch </w:t>
      </w:r>
      <w:r w:rsidR="00C45B73">
        <w:rPr>
          <w:rFonts w:cs="Arial"/>
          <w:szCs w:val="24"/>
        </w:rPr>
        <w:t>war</w:t>
      </w:r>
      <w:r w:rsidR="00C45B73" w:rsidRPr="00EF328C">
        <w:rPr>
          <w:rFonts w:cs="Arial"/>
          <w:szCs w:val="24"/>
        </w:rPr>
        <w:t xml:space="preserve"> </w:t>
      </w:r>
      <w:r w:rsidRPr="00EF328C">
        <w:rPr>
          <w:rFonts w:cs="Arial"/>
          <w:szCs w:val="24"/>
        </w:rPr>
        <w:t xml:space="preserve">nicht sichergestellt, dass alle Studien im Anwendungsgebiet gefunden wurden, die von potenzieller Relevanz für </w:t>
      </w:r>
      <w:r>
        <w:rPr>
          <w:rFonts w:cs="Arial"/>
          <w:szCs w:val="24"/>
        </w:rPr>
        <w:t xml:space="preserve">eine </w:t>
      </w:r>
      <w:r w:rsidRPr="00EF328C">
        <w:rPr>
          <w:rFonts w:cs="Arial"/>
          <w:szCs w:val="24"/>
        </w:rPr>
        <w:t>Bewertung</w:t>
      </w:r>
      <w:r>
        <w:rPr>
          <w:rFonts w:cs="Arial"/>
          <w:szCs w:val="24"/>
        </w:rPr>
        <w:t xml:space="preserve"> des Nutzens der Methode</w:t>
      </w:r>
      <w:r w:rsidRPr="00EF328C">
        <w:rPr>
          <w:rFonts w:cs="Arial"/>
          <w:szCs w:val="24"/>
        </w:rPr>
        <w:t xml:space="preserve"> </w:t>
      </w:r>
      <w:r w:rsidRPr="00921019">
        <w:rPr>
          <w:rFonts w:cs="Arial"/>
          <w:szCs w:val="24"/>
        </w:rPr>
        <w:t>sind.</w:t>
      </w:r>
      <w:r w:rsidR="00921019" w:rsidRPr="00921019">
        <w:rPr>
          <w:rFonts w:cs="Arial"/>
          <w:szCs w:val="24"/>
        </w:rPr>
        <w:t xml:space="preserve"> </w:t>
      </w:r>
      <w:r w:rsidR="006B1271">
        <w:rPr>
          <w:rFonts w:cs="Arial"/>
          <w:szCs w:val="24"/>
        </w:rPr>
        <w:t>D</w:t>
      </w:r>
      <w:r w:rsidR="00921019" w:rsidRPr="00921019">
        <w:rPr>
          <w:rFonts w:cs="Arial"/>
          <w:szCs w:val="24"/>
        </w:rPr>
        <w:t>em G-BA</w:t>
      </w:r>
      <w:r w:rsidR="006B1271">
        <w:rPr>
          <w:rFonts w:cs="Arial"/>
          <w:szCs w:val="24"/>
        </w:rPr>
        <w:t xml:space="preserve"> sind zum Beispiel</w:t>
      </w:r>
      <w:r w:rsidR="00921019" w:rsidRPr="00921019">
        <w:rPr>
          <w:rFonts w:cs="Arial"/>
          <w:szCs w:val="24"/>
        </w:rPr>
        <w:t xml:space="preserve"> </w:t>
      </w:r>
      <w:r w:rsidR="0074657A">
        <w:rPr>
          <w:rFonts w:cs="Arial"/>
          <w:szCs w:val="24"/>
        </w:rPr>
        <w:t>durch die</w:t>
      </w:r>
      <w:r w:rsidR="00921019" w:rsidRPr="00921019">
        <w:rPr>
          <w:rFonts w:cs="Arial"/>
          <w:szCs w:val="24"/>
        </w:rPr>
        <w:t xml:space="preserve"> </w:t>
      </w:r>
      <w:r w:rsidR="00921019" w:rsidRPr="00921019">
        <w:t>Evidenzkartierung GA20-01</w:t>
      </w:r>
      <w:r w:rsidR="0074657A">
        <w:rPr>
          <w:rStyle w:val="Funotenzeichen"/>
        </w:rPr>
        <w:footnoteReference w:id="1"/>
      </w:r>
      <w:r w:rsidR="00921019" w:rsidRPr="00921019">
        <w:rPr>
          <w:rFonts w:cs="Arial"/>
          <w:szCs w:val="24"/>
        </w:rPr>
        <w:t xml:space="preserve"> des Instituts für Qualität und Wirtscha</w:t>
      </w:r>
      <w:r w:rsidR="00921019" w:rsidRPr="00533E99">
        <w:rPr>
          <w:rFonts w:cs="Arial"/>
          <w:szCs w:val="24"/>
        </w:rPr>
        <w:t>ftlichkeit im Gesundheitswesen Übersichtsarbeiten bekannt</w:t>
      </w:r>
      <w:r w:rsidR="0074657A" w:rsidRPr="00533E99">
        <w:rPr>
          <w:rFonts w:cs="Arial"/>
          <w:szCs w:val="24"/>
        </w:rPr>
        <w:t>, die</w:t>
      </w:r>
      <w:r w:rsidR="00533E99" w:rsidRPr="00533E99">
        <w:rPr>
          <w:rFonts w:cs="Arial"/>
          <w:szCs w:val="24"/>
        </w:rPr>
        <w:t xml:space="preserve"> </w:t>
      </w:r>
      <w:r w:rsidR="00BB7862">
        <w:rPr>
          <w:rFonts w:cs="Arial"/>
          <w:szCs w:val="24"/>
        </w:rPr>
        <w:t xml:space="preserve">mit dem Antrag auf Erprobung nicht übermittelt worden sind, aber </w:t>
      </w:r>
      <w:r w:rsidR="00533E99" w:rsidRPr="00533E99">
        <w:rPr>
          <w:rFonts w:cs="Arial"/>
          <w:szCs w:val="24"/>
        </w:rPr>
        <w:t>für die Bewertung des Nutzens der Methode relevant sein könnten</w:t>
      </w:r>
      <w:r w:rsidR="00921019" w:rsidRPr="00533E99">
        <w:rPr>
          <w:rFonts w:cs="Arial"/>
          <w:szCs w:val="24"/>
        </w:rPr>
        <w:t>.</w:t>
      </w:r>
      <w:r w:rsidR="00921019">
        <w:rPr>
          <w:rFonts w:cs="Arial"/>
          <w:szCs w:val="24"/>
        </w:rPr>
        <w:t xml:space="preserve"> </w:t>
      </w:r>
    </w:p>
    <w:p w14:paraId="0FD2D16E" w14:textId="6CC9692F" w:rsidR="005E0123" w:rsidRPr="006B1271" w:rsidRDefault="00921019" w:rsidP="006B1271">
      <w:pPr>
        <w:spacing w:after="120" w:line="280" w:lineRule="atLeast"/>
        <w:jc w:val="both"/>
        <w:rPr>
          <w:lang w:eastAsia="de-DE"/>
        </w:rPr>
      </w:pPr>
      <w:r w:rsidRPr="00921019">
        <w:t>Vor diesem Hintergrund</w:t>
      </w:r>
      <w:r w:rsidRPr="00921019">
        <w:rPr>
          <w:lang w:eastAsia="de-DE"/>
        </w:rPr>
        <w:t xml:space="preserve"> </w:t>
      </w:r>
      <w:r w:rsidR="009A31E6">
        <w:rPr>
          <w:lang w:eastAsia="de-DE"/>
        </w:rPr>
        <w:t>strebt der G-BA an</w:t>
      </w:r>
      <w:r w:rsidR="00E6579A" w:rsidRPr="000E1FE6">
        <w:rPr>
          <w:lang w:eastAsia="de-DE"/>
        </w:rPr>
        <w:t xml:space="preserve">, </w:t>
      </w:r>
      <w:r w:rsidR="006B1271">
        <w:rPr>
          <w:lang w:eastAsia="de-DE"/>
        </w:rPr>
        <w:t>zunächst eine systematische Recherche, Darstellung und Bewertung des aktuellen medizinischen Wissenstandes zur kardialen MRT bei KHK durchzuführen.</w:t>
      </w:r>
      <w:r w:rsidR="00E6579A" w:rsidRPr="000E1FE6">
        <w:rPr>
          <w:lang w:eastAsia="de-DE"/>
        </w:rPr>
        <w:t xml:space="preserve"> </w:t>
      </w:r>
      <w:r w:rsidR="009A31E6">
        <w:rPr>
          <w:lang w:eastAsia="de-DE"/>
        </w:rPr>
        <w:t xml:space="preserve">Je nach Ergebnis kann </w:t>
      </w:r>
      <w:r w:rsidR="00F076CE">
        <w:rPr>
          <w:lang w:eastAsia="de-DE"/>
        </w:rPr>
        <w:t xml:space="preserve">unmittelbar </w:t>
      </w:r>
      <w:r w:rsidR="009A31E6">
        <w:rPr>
          <w:lang w:eastAsia="de-DE"/>
        </w:rPr>
        <w:t>i</w:t>
      </w:r>
      <w:r w:rsidR="00C45B73">
        <w:rPr>
          <w:lang w:eastAsia="de-DE"/>
        </w:rPr>
        <w:t>m Anschluss</w:t>
      </w:r>
      <w:r w:rsidR="00D839AD">
        <w:rPr>
          <w:lang w:eastAsia="de-DE"/>
        </w:rPr>
        <w:t xml:space="preserve"> </w:t>
      </w:r>
      <w:r w:rsidR="009A31E6">
        <w:rPr>
          <w:lang w:eastAsia="de-DE"/>
        </w:rPr>
        <w:t>dar</w:t>
      </w:r>
      <w:r w:rsidR="00F076CE">
        <w:rPr>
          <w:lang w:eastAsia="de-DE"/>
        </w:rPr>
        <w:t>a</w:t>
      </w:r>
      <w:r w:rsidR="009A31E6">
        <w:rPr>
          <w:lang w:eastAsia="de-DE"/>
        </w:rPr>
        <w:t>n entweder die Überprüfung</w:t>
      </w:r>
      <w:r w:rsidR="00D839AD">
        <w:rPr>
          <w:lang w:eastAsia="de-DE"/>
        </w:rPr>
        <w:t xml:space="preserve"> der Methode </w:t>
      </w:r>
      <w:r w:rsidR="009A31E6">
        <w:rPr>
          <w:lang w:eastAsia="de-DE"/>
        </w:rPr>
        <w:t>gemäß §</w:t>
      </w:r>
      <w:r w:rsidR="00F076CE">
        <w:rPr>
          <w:lang w:eastAsia="de-DE"/>
        </w:rPr>
        <w:t> </w:t>
      </w:r>
      <w:r w:rsidR="009A31E6">
        <w:rPr>
          <w:lang w:eastAsia="de-DE"/>
        </w:rPr>
        <w:t>135 Absatz 1 Satz SGB V</w:t>
      </w:r>
      <w:r w:rsidR="009208D9">
        <w:rPr>
          <w:lang w:eastAsia="de-DE"/>
        </w:rPr>
        <w:t xml:space="preserve"> aufgenommen</w:t>
      </w:r>
      <w:r w:rsidR="009A31E6">
        <w:rPr>
          <w:lang w:eastAsia="de-DE"/>
        </w:rPr>
        <w:t xml:space="preserve"> </w:t>
      </w:r>
      <w:r w:rsidR="00E6579A" w:rsidRPr="00921019">
        <w:rPr>
          <w:lang w:eastAsia="de-DE"/>
        </w:rPr>
        <w:t>oder</w:t>
      </w:r>
      <w:r w:rsidR="009A31E6">
        <w:rPr>
          <w:lang w:eastAsia="de-DE"/>
        </w:rPr>
        <w:t xml:space="preserve"> </w:t>
      </w:r>
      <w:r w:rsidR="009208D9">
        <w:rPr>
          <w:lang w:eastAsia="de-DE"/>
        </w:rPr>
        <w:t xml:space="preserve">es können </w:t>
      </w:r>
      <w:r w:rsidR="009A31E6">
        <w:rPr>
          <w:lang w:eastAsia="de-DE"/>
        </w:rPr>
        <w:t xml:space="preserve">– sofern die mit der Potenzialbewertung festgestellte </w:t>
      </w:r>
      <w:r w:rsidR="00E6579A" w:rsidRPr="00921019">
        <w:rPr>
          <w:lang w:eastAsia="de-DE"/>
        </w:rPr>
        <w:t xml:space="preserve">Evidenzlücke </w:t>
      </w:r>
      <w:r w:rsidR="009A31E6">
        <w:rPr>
          <w:lang w:eastAsia="de-DE"/>
        </w:rPr>
        <w:t xml:space="preserve">weiterhin </w:t>
      </w:r>
      <w:r w:rsidR="00E6579A" w:rsidRPr="00921019">
        <w:rPr>
          <w:lang w:eastAsia="de-DE"/>
        </w:rPr>
        <w:t>besteht</w:t>
      </w:r>
      <w:r w:rsidR="00F076CE">
        <w:rPr>
          <w:lang w:eastAsia="de-DE"/>
        </w:rPr>
        <w:t xml:space="preserve"> – Beratungen zu einer Erprobungs-Richtlinie</w:t>
      </w:r>
      <w:r w:rsidR="00E6579A" w:rsidRPr="00921019">
        <w:rPr>
          <w:lang w:eastAsia="de-DE"/>
        </w:rPr>
        <w:t xml:space="preserve"> </w:t>
      </w:r>
      <w:r w:rsidR="009208D9">
        <w:rPr>
          <w:lang w:eastAsia="de-DE"/>
        </w:rPr>
        <w:t>fortgesetzt</w:t>
      </w:r>
      <w:r w:rsidR="00F076CE">
        <w:rPr>
          <w:lang w:eastAsia="de-DE"/>
        </w:rPr>
        <w:t xml:space="preserve"> werden</w:t>
      </w:r>
      <w:r w:rsidRPr="00921019">
        <w:rPr>
          <w:lang w:eastAsia="de-DE"/>
        </w:rPr>
        <w:t>.</w:t>
      </w:r>
    </w:p>
    <w:p w14:paraId="22AA49AF" w14:textId="05D52351" w:rsidR="00370A1C" w:rsidRDefault="00370A1C" w:rsidP="00370A1C">
      <w:pPr>
        <w:spacing w:after="120" w:line="280" w:lineRule="atLeast"/>
        <w:jc w:val="both"/>
        <w:rPr>
          <w:rFonts w:cs="Arial"/>
          <w:szCs w:val="24"/>
        </w:rPr>
      </w:pPr>
      <w:r w:rsidRPr="00884EC3">
        <w:rPr>
          <w:szCs w:val="24"/>
        </w:rPr>
        <w:t xml:space="preserve">Gemäß 2. Kapitel § 6 der Verfahrensordnung des G-BA erhalten Sie Gelegenheit zur Abgabe einer ersten Einschätzung zum </w:t>
      </w:r>
      <w:r w:rsidR="009208D9">
        <w:rPr>
          <w:szCs w:val="24"/>
        </w:rPr>
        <w:t>vorbeschriebenen</w:t>
      </w:r>
      <w:r w:rsidR="009208D9" w:rsidRPr="00884EC3">
        <w:rPr>
          <w:szCs w:val="24"/>
        </w:rPr>
        <w:t xml:space="preserve"> </w:t>
      </w:r>
      <w:r w:rsidRPr="00884EC3">
        <w:rPr>
          <w:szCs w:val="24"/>
        </w:rPr>
        <w:t xml:space="preserve">Beratungsgegenstand. </w:t>
      </w:r>
      <w:r w:rsidRPr="00884EC3">
        <w:rPr>
          <w:rFonts w:cs="Arial"/>
          <w:szCs w:val="24"/>
        </w:rPr>
        <w:t xml:space="preserve">Bitte verwenden Sie zur Abgabe Ihrer Einschätzung den nachfolgenden Fragebogen. </w:t>
      </w:r>
    </w:p>
    <w:p w14:paraId="79D97CE9" w14:textId="38E5A8C3" w:rsidR="00370A1C" w:rsidRPr="00B40D92" w:rsidRDefault="00451236" w:rsidP="00B40D92">
      <w:pPr>
        <w:spacing w:after="120" w:line="280" w:lineRule="atLeast"/>
        <w:jc w:val="both"/>
        <w:rPr>
          <w:szCs w:val="24"/>
        </w:rPr>
      </w:pPr>
      <w:r w:rsidRPr="00B40D92">
        <w:rPr>
          <w:szCs w:val="24"/>
        </w:rPr>
        <w:lastRenderedPageBreak/>
        <w:t>Maßgeblich für die Beratung der Methode durch den G</w:t>
      </w:r>
      <w:r w:rsidR="00CF6D80" w:rsidRPr="00B40D92">
        <w:rPr>
          <w:szCs w:val="24"/>
        </w:rPr>
        <w:t>-BA</w:t>
      </w:r>
      <w:r w:rsidRPr="00B40D92">
        <w:rPr>
          <w:szCs w:val="24"/>
        </w:rPr>
        <w:t xml:space="preserve"> sind die wissenschaftlichen Belege, die Sie zur Begründung Ihrer Einschätzung anführen. Bitte ergänzen Sie Ihre Einschätzung daher durch Angabe der Quellen</w:t>
      </w:r>
      <w:r w:rsidR="00D05D2C" w:rsidRPr="00B40D92">
        <w:rPr>
          <w:szCs w:val="24"/>
        </w:rPr>
        <w:t xml:space="preserve"> (auch unter Nutzung der Literaturliste</w:t>
      </w:r>
      <w:r w:rsidR="00CF6D80" w:rsidRPr="00B40D92">
        <w:rPr>
          <w:szCs w:val="24"/>
        </w:rPr>
        <w:t>, siehe Anlage</w:t>
      </w:r>
      <w:r w:rsidR="00D05D2C" w:rsidRPr="00B40D92">
        <w:rPr>
          <w:szCs w:val="24"/>
        </w:rPr>
        <w:t>)</w:t>
      </w:r>
      <w:r w:rsidRPr="00B40D92">
        <w:rPr>
          <w:szCs w:val="24"/>
        </w:rPr>
        <w:t>, die für die Beurteilung des genannten Verfahrens maßgeblich sind und fügen Sie die Quellen bitte - soweit möglich - in Kopie bei.</w:t>
      </w:r>
      <w:r w:rsidR="0032219A" w:rsidRPr="00B40D92">
        <w:rPr>
          <w:szCs w:val="24"/>
        </w:rPr>
        <w:t xml:space="preserve"> </w:t>
      </w:r>
    </w:p>
    <w:p w14:paraId="72042DB8" w14:textId="6646EA40" w:rsidR="00FF570A" w:rsidRPr="00C6746F" w:rsidRDefault="00370A1C" w:rsidP="00370A1C">
      <w:pPr>
        <w:spacing w:after="120" w:line="280" w:lineRule="atLeast"/>
        <w:jc w:val="both"/>
      </w:pPr>
      <w:r w:rsidRPr="00816472">
        <w:rPr>
          <w:rFonts w:cs="Arial"/>
        </w:rPr>
        <w:t xml:space="preserve">Wir bitten Sie, </w:t>
      </w:r>
      <w:r>
        <w:rPr>
          <w:rFonts w:cs="Arial"/>
        </w:rPr>
        <w:t>den Fragebogen</w:t>
      </w:r>
      <w:r w:rsidRPr="00816472">
        <w:rPr>
          <w:rFonts w:cs="Arial"/>
        </w:rPr>
        <w:t xml:space="preserve"> </w:t>
      </w:r>
      <w:r>
        <w:rPr>
          <w:rFonts w:cs="Arial"/>
        </w:rPr>
        <w:t>als Word-</w:t>
      </w:r>
      <w:r w:rsidRPr="00816472">
        <w:rPr>
          <w:rFonts w:cs="Arial"/>
        </w:rPr>
        <w:t xml:space="preserve">Dokument </w:t>
      </w:r>
      <w:r>
        <w:rPr>
          <w:rFonts w:cs="Arial"/>
        </w:rPr>
        <w:t xml:space="preserve">und alle weiteren Unterlagen als PDF-Dokumente </w:t>
      </w:r>
      <w:r w:rsidRPr="00816472">
        <w:rPr>
          <w:rFonts w:cs="Arial"/>
        </w:rPr>
        <w:t>per E-</w:t>
      </w:r>
      <w:r w:rsidRPr="00B9457F">
        <w:rPr>
          <w:rFonts w:cs="Arial"/>
        </w:rPr>
        <w:t xml:space="preserve">Mail an </w:t>
      </w:r>
      <w:hyperlink r:id="rId37" w:history="1">
        <w:r w:rsidRPr="000E74C2">
          <w:rPr>
            <w:rStyle w:val="Hyperlink"/>
            <w:rFonts w:cstheme="minorHAnsi"/>
            <w:szCs w:val="24"/>
          </w:rPr>
          <w:t>erprobung137e@g-ba.de</w:t>
        </w:r>
      </w:hyperlink>
      <w:r w:rsidRPr="000E74C2">
        <w:rPr>
          <w:rFonts w:cstheme="minorHAnsi"/>
          <w:b/>
          <w:szCs w:val="24"/>
        </w:rPr>
        <w:t xml:space="preserve"> </w:t>
      </w:r>
      <w:r w:rsidRPr="000E74C2">
        <w:rPr>
          <w:rFonts w:cstheme="minorHAnsi"/>
          <w:szCs w:val="24"/>
        </w:rPr>
        <w:t>zu</w:t>
      </w:r>
      <w:r w:rsidRPr="00B9457F">
        <w:rPr>
          <w:rFonts w:cs="Arial"/>
        </w:rPr>
        <w:t xml:space="preserve"> </w:t>
      </w:r>
      <w:r w:rsidRPr="00816472">
        <w:rPr>
          <w:rFonts w:cs="Arial"/>
        </w:rPr>
        <w:t>übersenden.</w:t>
      </w:r>
      <w:r>
        <w:rPr>
          <w:rFonts w:cs="Arial"/>
        </w:rPr>
        <w:t xml:space="preserve"> Die Frist zur Abgabe Ihrer </w:t>
      </w:r>
      <w:r w:rsidRPr="00C6746F">
        <w:rPr>
          <w:rFonts w:cs="Arial"/>
        </w:rPr>
        <w:t>Einschätzung en</w:t>
      </w:r>
      <w:r w:rsidRPr="0081575B">
        <w:rPr>
          <w:rFonts w:cs="Arial"/>
        </w:rPr>
        <w:t xml:space="preserve">det am </w:t>
      </w:r>
      <w:sdt>
        <w:sdtPr>
          <w:rPr>
            <w:b/>
            <w:color w:val="000000" w:themeColor="text1"/>
          </w:rPr>
          <w:id w:val="2053114190"/>
          <w:placeholder>
            <w:docPart w:val="1262FC97B7D7475591C170B50C5A9E4D"/>
          </w:placeholder>
          <w:date w:fullDate="2024-09-02T00:00:00Z"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81575B" w:rsidRPr="0081575B">
            <w:rPr>
              <w:b/>
              <w:color w:val="000000" w:themeColor="text1"/>
            </w:rPr>
            <w:t>2. September 2024</w:t>
          </w:r>
        </w:sdtContent>
      </w:sdt>
      <w:r w:rsidR="0051770C" w:rsidRPr="0081575B">
        <w:rPr>
          <w:b/>
          <w:color w:val="000000" w:themeColor="text1"/>
        </w:rPr>
        <w:t>.</w:t>
      </w:r>
    </w:p>
    <w:p w14:paraId="4DE17FAC" w14:textId="00BED1BF" w:rsidR="001A2459" w:rsidRPr="009010AA" w:rsidRDefault="001A2459" w:rsidP="00B40D92">
      <w:pPr>
        <w:spacing w:after="120" w:line="280" w:lineRule="atLeast"/>
        <w:jc w:val="both"/>
        <w:rPr>
          <w:szCs w:val="24"/>
        </w:rPr>
      </w:pPr>
      <w:r w:rsidRPr="00F076CE">
        <w:rPr>
          <w:szCs w:val="24"/>
        </w:rPr>
        <w:t>Mit der Abgabe Ihrer Einschätzung erklären Sie sich damit einverstanden, dass diese, auch auszugsweise, in einem Bericht des G-BA wiedergegeben werden ka</w:t>
      </w:r>
      <w:r w:rsidRPr="00385F33">
        <w:rPr>
          <w:szCs w:val="24"/>
        </w:rPr>
        <w:t>nn, der mit Abschluss der Beratung zu jedem Thema erstellt und der Öffentlichkeit via Internet zugänglich gemacht wird.</w:t>
      </w:r>
    </w:p>
    <w:p w14:paraId="13E24DA6" w14:textId="77777777" w:rsidR="001A2459" w:rsidRPr="001A2459" w:rsidRDefault="001A2459" w:rsidP="001A2459">
      <w:pPr>
        <w:pStyle w:val="GBAStandard"/>
        <w:rPr>
          <w:b/>
        </w:rPr>
      </w:pPr>
      <w:r w:rsidRPr="001A2459">
        <w:rPr>
          <w:b/>
        </w:rPr>
        <w:t>Funktion des Einschätzenden</w:t>
      </w:r>
    </w:p>
    <w:p w14:paraId="6BC997A5" w14:textId="77777777" w:rsidR="001A2459" w:rsidRPr="00F076CE" w:rsidRDefault="001A2459" w:rsidP="00B40D92">
      <w:pPr>
        <w:spacing w:after="120" w:line="280" w:lineRule="atLeast"/>
        <w:jc w:val="both"/>
        <w:rPr>
          <w:szCs w:val="24"/>
        </w:rPr>
      </w:pPr>
      <w:r w:rsidRPr="00F076CE">
        <w:rPr>
          <w:szCs w:val="24"/>
        </w:rPr>
        <w:t>Bitte geben Sie an, in welcher Funktion Sie diese Einschätzung abgeben (z. B. Verband, Institution, Hersteller, Leistungserbringer, Privatperson).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459" w14:paraId="2E2D88C8" w14:textId="77777777" w:rsidTr="001A2459">
        <w:tc>
          <w:tcPr>
            <w:tcW w:w="9060" w:type="dxa"/>
          </w:tcPr>
          <w:p w14:paraId="2FCB7394" w14:textId="77777777" w:rsidR="001A2459" w:rsidRDefault="001A2459" w:rsidP="001A2459">
            <w:pPr>
              <w:pStyle w:val="GBAStandard"/>
            </w:pPr>
          </w:p>
          <w:p w14:paraId="2B1DB821" w14:textId="77777777" w:rsidR="001A2459" w:rsidRDefault="001A2459" w:rsidP="001A2459">
            <w:pPr>
              <w:pStyle w:val="GBAStandard"/>
            </w:pPr>
          </w:p>
        </w:tc>
      </w:tr>
    </w:tbl>
    <w:p w14:paraId="23E51C60" w14:textId="77777777" w:rsidR="001A2459" w:rsidRDefault="001A2459" w:rsidP="001A2459">
      <w:pPr>
        <w:pStyle w:val="GBAStandard"/>
      </w:pPr>
    </w:p>
    <w:p w14:paraId="277E5FCD" w14:textId="77777777" w:rsidR="0042034C" w:rsidRDefault="0042034C" w:rsidP="007C7586">
      <w:pPr>
        <w:jc w:val="both"/>
        <w:rPr>
          <w:rFonts w:cs="Arial"/>
        </w:rPr>
        <w:sectPr w:rsidR="0042034C" w:rsidSect="00454A78">
          <w:headerReference w:type="even" r:id="rId38"/>
          <w:headerReference w:type="default" r:id="rId39"/>
          <w:footerReference w:type="default" r:id="rId40"/>
          <w:headerReference w:type="first" r:id="rId41"/>
          <w:pgSz w:w="11906" w:h="16838" w:code="9"/>
          <w:pgMar w:top="1985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74"/>
      </w:tblGrid>
      <w:tr w:rsidR="009F06F2" w14:paraId="63ABDCC3" w14:textId="77777777" w:rsidTr="006B16C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29FB33C" w14:textId="4ECFF4CE" w:rsidR="009F06F2" w:rsidRPr="00914E7A" w:rsidRDefault="009F06F2" w:rsidP="00CF6D80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b/>
                <w:szCs w:val="24"/>
              </w:rPr>
            </w:pPr>
            <w:r w:rsidRPr="00914E7A">
              <w:rPr>
                <w:rFonts w:ascii="Calibri" w:hAnsi="Calibri" w:cs="Calibri"/>
                <w:b/>
                <w:szCs w:val="24"/>
              </w:rPr>
              <w:lastRenderedPageBreak/>
              <w:t>A.</w:t>
            </w:r>
            <w:r w:rsidRPr="00914E7A">
              <w:rPr>
                <w:rFonts w:ascii="Calibri" w:hAnsi="Calibri" w:cs="Calibri"/>
                <w:b/>
                <w:szCs w:val="24"/>
              </w:rPr>
              <w:tab/>
              <w:t xml:space="preserve">Fragen zur </w:t>
            </w:r>
            <w:r w:rsidR="00955AE3">
              <w:rPr>
                <w:rFonts w:ascii="Calibri" w:hAnsi="Calibri" w:cs="Calibri"/>
                <w:b/>
                <w:szCs w:val="24"/>
              </w:rPr>
              <w:t>Studienlage</w:t>
            </w:r>
            <w:r w:rsidR="00161743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9F06F2" w14:paraId="605D17B7" w14:textId="77777777" w:rsidTr="006B16C1">
        <w:trPr>
          <w:trHeight w:val="286"/>
        </w:trPr>
        <w:tc>
          <w:tcPr>
            <w:tcW w:w="2604" w:type="pct"/>
          </w:tcPr>
          <w:p w14:paraId="18740172" w14:textId="1C790B1F" w:rsidR="00955AE3" w:rsidRDefault="00955AE3" w:rsidP="005F3143">
            <w:pPr>
              <w:pStyle w:val="Listenabsatz"/>
              <w:numPr>
                <w:ilvl w:val="0"/>
                <w:numId w:val="25"/>
              </w:numPr>
              <w:spacing w:before="60" w:after="60" w:line="204" w:lineRule="auto"/>
              <w:ind w:left="714" w:hanging="357"/>
              <w:contextualSpacing w:val="0"/>
            </w:pPr>
            <w:r w:rsidRPr="000E1FE6">
              <w:t>Der G-BA hat die nachfolgend aufgeführten Studien nebst Publikationen aus dem mit dem Antrag auf Erprobung vorgelegten Unterlagen für die Bewertung der Methode gemäß §</w:t>
            </w:r>
            <w:r w:rsidR="00564C9F">
              <w:t> </w:t>
            </w:r>
            <w:r w:rsidRPr="000E1FE6">
              <w:t xml:space="preserve">137e Absatz 7 SGB V herangezogen: MR-INFORM, </w:t>
            </w:r>
            <w:proofErr w:type="spellStart"/>
            <w:r w:rsidRPr="000E1FE6">
              <w:t>MAGnet</w:t>
            </w:r>
            <w:proofErr w:type="spellEnd"/>
            <w:r w:rsidR="00E66190">
              <w:t xml:space="preserve">, </w:t>
            </w:r>
            <w:r w:rsidRPr="000E1FE6">
              <w:t>CE</w:t>
            </w:r>
            <w:r>
              <w:t> </w:t>
            </w:r>
            <w:r w:rsidRPr="000E1FE6">
              <w:t>MAR</w:t>
            </w:r>
            <w:r>
              <w:t> </w:t>
            </w:r>
            <w:r w:rsidRPr="000E1FE6">
              <w:t>2, CE-MARC, Dan-NICAD und MR IMPACT</w:t>
            </w:r>
            <w:r>
              <w:t> </w:t>
            </w:r>
            <w:r w:rsidRPr="000E1FE6">
              <w:t xml:space="preserve">II sowie die Übersichtsarbeiten mit metaanalytischer Auswertung </w:t>
            </w:r>
            <w:proofErr w:type="spellStart"/>
            <w:r w:rsidRPr="000E1FE6">
              <w:t>Takx</w:t>
            </w:r>
            <w:proofErr w:type="spellEnd"/>
            <w:r w:rsidRPr="000E1FE6">
              <w:t xml:space="preserve"> 2015 und </w:t>
            </w:r>
            <w:proofErr w:type="spellStart"/>
            <w:r w:rsidRPr="000E1FE6">
              <w:t>Knuuti</w:t>
            </w:r>
            <w:proofErr w:type="spellEnd"/>
            <w:r w:rsidRPr="000E1FE6">
              <w:t xml:space="preserve"> 2018.</w:t>
            </w:r>
          </w:p>
          <w:p w14:paraId="5341081E" w14:textId="26FD545A" w:rsidR="009F06F2" w:rsidRPr="00914E7A" w:rsidRDefault="00955AE3" w:rsidP="005F3143">
            <w:pPr>
              <w:pStyle w:val="Listenabsatz"/>
              <w:spacing w:before="60" w:after="60" w:line="204" w:lineRule="auto"/>
              <w:ind w:left="714"/>
              <w:contextualSpacing w:val="0"/>
              <w:rPr>
                <w:rFonts w:ascii="Calibri" w:hAnsi="Calibri" w:cs="Calibri"/>
                <w:szCs w:val="24"/>
              </w:rPr>
            </w:pPr>
            <w:r w:rsidRPr="00955AE3">
              <w:t>Sind Ihnen über die oben gen</w:t>
            </w:r>
            <w:r w:rsidRPr="005F3143">
              <w:t xml:space="preserve">annten Studien hinaus weitere abgeschlossene oder laufende Studien zur kardialen </w:t>
            </w:r>
            <w:r w:rsidR="008C3395" w:rsidRPr="005F3143">
              <w:t>MRT</w:t>
            </w:r>
            <w:r w:rsidRPr="005F3143">
              <w:t xml:space="preserve"> bei </w:t>
            </w:r>
            <w:r w:rsidR="008C3395" w:rsidRPr="005F3143">
              <w:t>KHK</w:t>
            </w:r>
            <w:r w:rsidRPr="005F3143">
              <w:t xml:space="preserve"> bekannt, die Erkenntnisse zum Nutzen der Methode liefern können?</w:t>
            </w:r>
          </w:p>
        </w:tc>
        <w:tc>
          <w:tcPr>
            <w:tcW w:w="2396" w:type="pct"/>
          </w:tcPr>
          <w:p w14:paraId="00E15A98" w14:textId="77777777" w:rsidR="009F06F2" w:rsidRPr="00914E7A" w:rsidRDefault="009F06F2" w:rsidP="006B16C1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szCs w:val="24"/>
              </w:rPr>
            </w:pPr>
          </w:p>
        </w:tc>
      </w:tr>
      <w:tr w:rsidR="00955AE3" w:rsidRPr="00914E7A" w14:paraId="2CAF33EF" w14:textId="77777777" w:rsidTr="00D5678A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2694CAC" w14:textId="70A96B0E" w:rsidR="00955AE3" w:rsidRPr="00914E7A" w:rsidRDefault="00A36912" w:rsidP="00CF6D80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B</w:t>
            </w:r>
            <w:r w:rsidR="00955AE3" w:rsidRPr="00914E7A">
              <w:rPr>
                <w:rFonts w:ascii="Calibri" w:hAnsi="Calibri" w:cs="Calibri"/>
                <w:b/>
                <w:szCs w:val="24"/>
              </w:rPr>
              <w:t>.</w:t>
            </w:r>
            <w:r w:rsidR="00955AE3" w:rsidRPr="00914E7A">
              <w:rPr>
                <w:rFonts w:ascii="Calibri" w:hAnsi="Calibri" w:cs="Calibri"/>
                <w:b/>
                <w:szCs w:val="24"/>
              </w:rPr>
              <w:tab/>
              <w:t xml:space="preserve">Fragen zur </w:t>
            </w:r>
            <w:r w:rsidR="0006517D">
              <w:rPr>
                <w:rFonts w:ascii="Calibri" w:hAnsi="Calibri" w:cs="Calibri"/>
                <w:b/>
                <w:szCs w:val="24"/>
              </w:rPr>
              <w:t xml:space="preserve">Diagnostik bei KHK </w:t>
            </w:r>
          </w:p>
        </w:tc>
      </w:tr>
      <w:tr w:rsidR="0006517D" w14:paraId="22738653" w14:textId="77777777" w:rsidTr="006B16C1">
        <w:trPr>
          <w:trHeight w:val="286"/>
        </w:trPr>
        <w:tc>
          <w:tcPr>
            <w:tcW w:w="2604" w:type="pct"/>
          </w:tcPr>
          <w:p w14:paraId="371D1311" w14:textId="32A48E23" w:rsidR="0006517D" w:rsidRPr="005F3143" w:rsidRDefault="0006517D" w:rsidP="005F3143">
            <w:pPr>
              <w:pStyle w:val="Listenabsatz"/>
              <w:numPr>
                <w:ilvl w:val="0"/>
                <w:numId w:val="2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Nach welchen Kriterien wählen Sie bei Patientinnen und Patienten mit Verdacht auf eine chronische KHK </w:t>
            </w:r>
            <w:r w:rsidR="00EF6934" w:rsidRPr="005F3143">
              <w:t xml:space="preserve">oder Verdacht auf Progression einer chronischen KHK </w:t>
            </w:r>
            <w:r w:rsidRPr="005F3143">
              <w:t>das geeignete diagnostische Verfahren aus? Bei welcher Patientengruppe ist die kardiale MRT das aus Ihrer Sicht am besten geeignete diagnostische Verfahren?</w:t>
            </w:r>
          </w:p>
        </w:tc>
        <w:tc>
          <w:tcPr>
            <w:tcW w:w="2396" w:type="pct"/>
          </w:tcPr>
          <w:p w14:paraId="71714BBD" w14:textId="77777777" w:rsidR="0006517D" w:rsidRPr="00914E7A" w:rsidRDefault="0006517D" w:rsidP="0006517D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szCs w:val="24"/>
              </w:rPr>
            </w:pPr>
          </w:p>
        </w:tc>
      </w:tr>
      <w:tr w:rsidR="0006517D" w14:paraId="22528DEA" w14:textId="77777777" w:rsidTr="006B16C1">
        <w:trPr>
          <w:trHeight w:val="286"/>
        </w:trPr>
        <w:tc>
          <w:tcPr>
            <w:tcW w:w="2604" w:type="pct"/>
          </w:tcPr>
          <w:p w14:paraId="4955E887" w14:textId="44930A7D" w:rsidR="0006517D" w:rsidRPr="005F3143" w:rsidRDefault="0006517D" w:rsidP="005F3143">
            <w:pPr>
              <w:pStyle w:val="Listenabsatz"/>
              <w:numPr>
                <w:ilvl w:val="0"/>
                <w:numId w:val="2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Angesichts der Vielzahl verfügbarer diagnostischer Verfahren zur Feststellung und ggf. näheren Charakterisierung einer </w:t>
            </w:r>
            <w:r w:rsidR="00D86F18" w:rsidRPr="005F3143">
              <w:t>(ggf. progrediente</w:t>
            </w:r>
            <w:r w:rsidR="00855FD8">
              <w:t>n</w:t>
            </w:r>
            <w:r w:rsidR="00D86F18" w:rsidRPr="005F3143">
              <w:t xml:space="preserve">) </w:t>
            </w:r>
            <w:r w:rsidRPr="005F3143">
              <w:t xml:space="preserve">chronischen KHK: </w:t>
            </w:r>
          </w:p>
          <w:p w14:paraId="7FC659A8" w14:textId="376962D4" w:rsidR="0006517D" w:rsidRPr="005F3143" w:rsidRDefault="0006517D" w:rsidP="005F3143">
            <w:pPr>
              <w:pStyle w:val="Listenabsatz"/>
              <w:numPr>
                <w:ilvl w:val="0"/>
                <w:numId w:val="3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Welche Verfahren sollten vor Nutzung der </w:t>
            </w:r>
            <w:r w:rsidR="00431C77" w:rsidRPr="005F3143">
              <w:t>kardialen MRT</w:t>
            </w:r>
            <w:r w:rsidRPr="005F3143">
              <w:t xml:space="preserve">, welche nach deren Nutzung ggf., abhängig von den Ergebnissen, zum Einsatz kommen? </w:t>
            </w:r>
          </w:p>
          <w:p w14:paraId="776A8155" w14:textId="083C5BC5" w:rsidR="0006517D" w:rsidRPr="005F3143" w:rsidRDefault="0006517D" w:rsidP="005F3143">
            <w:pPr>
              <w:pStyle w:val="Listenabsatz"/>
              <w:numPr>
                <w:ilvl w:val="0"/>
                <w:numId w:val="3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Welche Vorbefunde sollen vorliegen und führen ggf. zu einer Indikation für die Durchführung einer </w:t>
            </w:r>
            <w:r w:rsidR="00431C77" w:rsidRPr="005F3143">
              <w:t>kardialen MRT</w:t>
            </w:r>
            <w:r w:rsidRPr="005F3143">
              <w:t xml:space="preserve">? </w:t>
            </w:r>
          </w:p>
          <w:p w14:paraId="6F96C53D" w14:textId="2E8415F1" w:rsidR="0006517D" w:rsidRPr="005F3143" w:rsidRDefault="0006517D" w:rsidP="005F3143">
            <w:pPr>
              <w:pStyle w:val="Listenabsatz"/>
              <w:numPr>
                <w:ilvl w:val="0"/>
                <w:numId w:val="3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Kann die </w:t>
            </w:r>
            <w:r w:rsidR="00431C77" w:rsidRPr="005F3143">
              <w:t>kardiale MRT</w:t>
            </w:r>
            <w:r w:rsidRPr="005F3143">
              <w:t xml:space="preserve"> aus Ihrer Sicht unter bestimmten Umständen andere Verfahren vollständig ersetzen oder kommt sie in jedem Fall als weitere diagnostische Untersuchung hinzu? </w:t>
            </w:r>
          </w:p>
        </w:tc>
        <w:tc>
          <w:tcPr>
            <w:tcW w:w="2396" w:type="pct"/>
          </w:tcPr>
          <w:p w14:paraId="0619AEC6" w14:textId="77777777" w:rsidR="0006517D" w:rsidRPr="00914E7A" w:rsidRDefault="0006517D" w:rsidP="0006517D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szCs w:val="24"/>
              </w:rPr>
            </w:pPr>
          </w:p>
        </w:tc>
      </w:tr>
    </w:tbl>
    <w:p w14:paraId="562A1FC8" w14:textId="77777777" w:rsidR="005F3143" w:rsidRDefault="005F314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74"/>
      </w:tblGrid>
      <w:tr w:rsidR="009F06F2" w14:paraId="38BF82AB" w14:textId="77777777" w:rsidTr="006B16C1">
        <w:trPr>
          <w:trHeight w:val="23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0D0E3CA" w14:textId="6B7081A2" w:rsidR="009F06F2" w:rsidRPr="00914E7A" w:rsidRDefault="00A36912" w:rsidP="00F33E2C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C</w:t>
            </w:r>
            <w:r w:rsidR="009F06F2" w:rsidRPr="00914E7A">
              <w:rPr>
                <w:rFonts w:ascii="Calibri" w:hAnsi="Calibri" w:cs="Calibri"/>
                <w:b/>
                <w:szCs w:val="24"/>
              </w:rPr>
              <w:t>.</w:t>
            </w:r>
            <w:r w:rsidR="009F06F2" w:rsidRPr="00914E7A">
              <w:rPr>
                <w:rFonts w:ascii="Calibri" w:hAnsi="Calibri" w:cs="Calibri"/>
                <w:b/>
                <w:szCs w:val="24"/>
              </w:rPr>
              <w:tab/>
              <w:t xml:space="preserve">Fragen zum Nutzen </w:t>
            </w:r>
            <w:r w:rsidR="0006517D">
              <w:rPr>
                <w:rFonts w:ascii="Calibri" w:hAnsi="Calibri" w:cs="Calibri"/>
                <w:b/>
                <w:szCs w:val="24"/>
              </w:rPr>
              <w:t>und zur medizinischen Notwendigkeit</w:t>
            </w:r>
          </w:p>
        </w:tc>
      </w:tr>
      <w:tr w:rsidR="00431C77" w14:paraId="5C0C1B7F" w14:textId="77777777" w:rsidTr="006B16C1">
        <w:trPr>
          <w:trHeight w:val="230"/>
        </w:trPr>
        <w:tc>
          <w:tcPr>
            <w:tcW w:w="2604" w:type="pct"/>
          </w:tcPr>
          <w:p w14:paraId="03D34EEE" w14:textId="70940B53" w:rsidR="00431C77" w:rsidRPr="005F3143" w:rsidRDefault="00431C77" w:rsidP="005F3143">
            <w:pPr>
              <w:pStyle w:val="Listenabsatz"/>
              <w:numPr>
                <w:ilvl w:val="0"/>
                <w:numId w:val="2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Bitte benennen Sie die Ziele, die mit dem Einsatz der </w:t>
            </w:r>
            <w:r w:rsidR="003A47D3" w:rsidRPr="005F3143">
              <w:t xml:space="preserve">kardialen MRT </w:t>
            </w:r>
            <w:r w:rsidRPr="005F3143">
              <w:t xml:space="preserve">im Rahmen der Versorgung von Patientinnen und Patienten mit </w:t>
            </w:r>
            <w:r w:rsidR="00A01AF7" w:rsidRPr="005F3143">
              <w:t xml:space="preserve">Verdacht auf </w:t>
            </w:r>
            <w:r w:rsidRPr="005F3143">
              <w:t xml:space="preserve">chronische KHK </w:t>
            </w:r>
            <w:r w:rsidR="00A01AF7" w:rsidRPr="005F3143">
              <w:t xml:space="preserve">oder Verdacht auf Progression einer chronischen KHK </w:t>
            </w:r>
            <w:r w:rsidRPr="005F3143">
              <w:t>in Bezug auf patientenrelevante Zielgrößen (z.B. Morbidität, Mortalität und Lebensqualität) verfolgt werden.</w:t>
            </w:r>
          </w:p>
        </w:tc>
        <w:tc>
          <w:tcPr>
            <w:tcW w:w="2396" w:type="pct"/>
          </w:tcPr>
          <w:p w14:paraId="5C87AD31" w14:textId="77777777" w:rsidR="00431C77" w:rsidRPr="00914E7A" w:rsidRDefault="00431C77" w:rsidP="00431C77">
            <w:pPr>
              <w:tabs>
                <w:tab w:val="left" w:pos="445"/>
              </w:tabs>
              <w:spacing w:before="60" w:after="60"/>
              <w:ind w:hanging="442"/>
              <w:rPr>
                <w:rFonts w:ascii="Calibri" w:hAnsi="Calibri" w:cs="Calibri"/>
                <w:szCs w:val="24"/>
              </w:rPr>
            </w:pPr>
          </w:p>
        </w:tc>
      </w:tr>
      <w:tr w:rsidR="00431C77" w14:paraId="7B8005EA" w14:textId="77777777" w:rsidTr="006B16C1">
        <w:trPr>
          <w:trHeight w:val="230"/>
        </w:trPr>
        <w:tc>
          <w:tcPr>
            <w:tcW w:w="2604" w:type="pct"/>
          </w:tcPr>
          <w:p w14:paraId="634EFD89" w14:textId="7A8368E8" w:rsidR="00431C77" w:rsidRPr="005F3143" w:rsidRDefault="00431C77" w:rsidP="005F3143">
            <w:pPr>
              <w:pStyle w:val="Listenabsatz"/>
              <w:numPr>
                <w:ilvl w:val="0"/>
                <w:numId w:val="2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Wie stellt sich die diagnostische Güte der </w:t>
            </w:r>
            <w:r w:rsidR="009A7A5B" w:rsidRPr="005F3143">
              <w:t>kardialen MRT</w:t>
            </w:r>
            <w:r w:rsidRPr="005F3143">
              <w:t xml:space="preserve"> zur </w:t>
            </w:r>
            <w:r w:rsidR="00A01AF7" w:rsidRPr="005F3143">
              <w:t>Erstd</w:t>
            </w:r>
            <w:r w:rsidRPr="005F3143">
              <w:t xml:space="preserve">iagnosestellung </w:t>
            </w:r>
            <w:r w:rsidR="00A01AF7" w:rsidRPr="005F3143">
              <w:t xml:space="preserve">und Verlaufskontrolle </w:t>
            </w:r>
            <w:r w:rsidRPr="005F3143">
              <w:t>der chronischen KHK – auch im Verhältnis zu den weiteren diagnostischen Verfahren – dar? Bitte belegen Sie Ihre Aussagen nach Möglichkeit mit geeigneten Studien.</w:t>
            </w:r>
          </w:p>
        </w:tc>
        <w:tc>
          <w:tcPr>
            <w:tcW w:w="2396" w:type="pct"/>
          </w:tcPr>
          <w:p w14:paraId="50F60971" w14:textId="77777777" w:rsidR="00431C77" w:rsidRDefault="00431C77" w:rsidP="00431C77">
            <w:pPr>
              <w:tabs>
                <w:tab w:val="left" w:pos="445"/>
              </w:tabs>
              <w:spacing w:before="60" w:after="60"/>
              <w:ind w:hanging="442"/>
              <w:rPr>
                <w:rFonts w:ascii="Calibri" w:hAnsi="Calibri" w:cs="Calibri"/>
                <w:szCs w:val="24"/>
              </w:rPr>
            </w:pPr>
          </w:p>
          <w:p w14:paraId="68616581" w14:textId="796FCC1A" w:rsidR="00431C77" w:rsidRPr="00914E7A" w:rsidRDefault="00431C77" w:rsidP="00431C77">
            <w:pPr>
              <w:tabs>
                <w:tab w:val="left" w:pos="445"/>
              </w:tabs>
              <w:spacing w:before="60" w:after="60"/>
              <w:ind w:hanging="442"/>
              <w:rPr>
                <w:rFonts w:ascii="Calibri" w:hAnsi="Calibri" w:cs="Calibri"/>
                <w:szCs w:val="24"/>
              </w:rPr>
            </w:pPr>
          </w:p>
        </w:tc>
      </w:tr>
      <w:tr w:rsidR="00431C77" w14:paraId="12028C25" w14:textId="77777777" w:rsidTr="006B16C1">
        <w:trPr>
          <w:trHeight w:val="230"/>
        </w:trPr>
        <w:tc>
          <w:tcPr>
            <w:tcW w:w="2604" w:type="pct"/>
          </w:tcPr>
          <w:p w14:paraId="2E94A09F" w14:textId="124CC9EE" w:rsidR="00431C77" w:rsidRPr="005F3143" w:rsidRDefault="00431C77" w:rsidP="005F3143">
            <w:pPr>
              <w:pStyle w:val="Listenabsatz"/>
              <w:numPr>
                <w:ilvl w:val="0"/>
                <w:numId w:val="2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Welche Vorteile und welche Risiken sehen </w:t>
            </w:r>
            <w:r w:rsidR="003436F0" w:rsidRPr="005F3143">
              <w:t xml:space="preserve">Sie </w:t>
            </w:r>
            <w:r w:rsidRPr="005F3143">
              <w:t xml:space="preserve">beim Einsatz der </w:t>
            </w:r>
            <w:r w:rsidR="009A7A5B" w:rsidRPr="005F3143">
              <w:t>kardialen MRT</w:t>
            </w:r>
            <w:r w:rsidRPr="005F3143">
              <w:t xml:space="preserve"> zur Diagnosestellung der </w:t>
            </w:r>
            <w:r w:rsidR="00A01AF7" w:rsidRPr="005F3143">
              <w:t xml:space="preserve">(ggf. progredienten) </w:t>
            </w:r>
            <w:r w:rsidRPr="005F3143">
              <w:t>chronischen KHK?</w:t>
            </w:r>
          </w:p>
        </w:tc>
        <w:tc>
          <w:tcPr>
            <w:tcW w:w="2396" w:type="pct"/>
          </w:tcPr>
          <w:p w14:paraId="16E2B33B" w14:textId="77777777" w:rsidR="00431C77" w:rsidRPr="00914E7A" w:rsidRDefault="00431C77" w:rsidP="00431C77">
            <w:pPr>
              <w:tabs>
                <w:tab w:val="left" w:pos="445"/>
              </w:tabs>
              <w:spacing w:before="60" w:after="60"/>
              <w:ind w:hanging="442"/>
              <w:rPr>
                <w:rFonts w:ascii="Calibri" w:hAnsi="Calibri" w:cs="Calibri"/>
                <w:szCs w:val="24"/>
              </w:rPr>
            </w:pPr>
          </w:p>
        </w:tc>
      </w:tr>
      <w:tr w:rsidR="009F06F2" w14:paraId="171BB60F" w14:textId="77777777" w:rsidTr="006B16C1">
        <w:trPr>
          <w:trHeight w:val="32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1E57D1" w14:textId="77777777" w:rsidR="009F06F2" w:rsidRPr="00914E7A" w:rsidRDefault="009F06F2" w:rsidP="006B16C1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</w:t>
            </w:r>
            <w:r w:rsidRPr="00914E7A">
              <w:rPr>
                <w:rFonts w:ascii="Calibri" w:hAnsi="Calibri" w:cs="Calibri"/>
                <w:b/>
                <w:szCs w:val="24"/>
              </w:rPr>
              <w:t>.</w:t>
            </w:r>
            <w:r w:rsidRPr="00914E7A">
              <w:rPr>
                <w:rFonts w:ascii="Calibri" w:hAnsi="Calibri" w:cs="Calibri"/>
                <w:b/>
                <w:szCs w:val="24"/>
              </w:rPr>
              <w:tab/>
              <w:t>Fragen zur Wirtschaftlichkeit</w:t>
            </w:r>
          </w:p>
        </w:tc>
      </w:tr>
      <w:tr w:rsidR="009F06F2" w14:paraId="21136037" w14:textId="77777777" w:rsidTr="006B16C1">
        <w:trPr>
          <w:trHeight w:val="327"/>
        </w:trPr>
        <w:tc>
          <w:tcPr>
            <w:tcW w:w="2604" w:type="pct"/>
          </w:tcPr>
          <w:p w14:paraId="1D241BB8" w14:textId="28C1F5FA" w:rsidR="009F06F2" w:rsidRPr="005F3143" w:rsidRDefault="00166EFD" w:rsidP="005F3143">
            <w:pPr>
              <w:pStyle w:val="Listenabsatz"/>
              <w:numPr>
                <w:ilvl w:val="0"/>
                <w:numId w:val="2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Welche Kosten </w:t>
            </w:r>
            <w:r w:rsidR="00DC72CC" w:rsidRPr="005F3143">
              <w:t xml:space="preserve">könnten </w:t>
            </w:r>
            <w:r w:rsidRPr="005F3143">
              <w:t xml:space="preserve">durch </w:t>
            </w:r>
            <w:r w:rsidR="00982949" w:rsidRPr="005F3143">
              <w:t>den Einsatz der kardialen MRT bei KHK</w:t>
            </w:r>
            <w:r w:rsidR="00DC72CC" w:rsidRPr="005F3143">
              <w:t xml:space="preserve"> entstehen</w:t>
            </w:r>
            <w:r w:rsidRPr="005F3143">
              <w:t>? Welche könnten vermieden werden?</w:t>
            </w:r>
          </w:p>
        </w:tc>
        <w:tc>
          <w:tcPr>
            <w:tcW w:w="2396" w:type="pct"/>
          </w:tcPr>
          <w:p w14:paraId="0D481326" w14:textId="77777777" w:rsidR="009F06F2" w:rsidRPr="00914E7A" w:rsidRDefault="009F06F2" w:rsidP="006B16C1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szCs w:val="24"/>
              </w:rPr>
            </w:pPr>
          </w:p>
        </w:tc>
      </w:tr>
      <w:tr w:rsidR="00166EFD" w14:paraId="0CEB04FC" w14:textId="77777777" w:rsidTr="006B16C1">
        <w:trPr>
          <w:trHeight w:val="327"/>
        </w:trPr>
        <w:tc>
          <w:tcPr>
            <w:tcW w:w="2604" w:type="pct"/>
          </w:tcPr>
          <w:p w14:paraId="28153B45" w14:textId="33D301A7" w:rsidR="00166EFD" w:rsidRPr="005F3143" w:rsidRDefault="00166EFD" w:rsidP="005F3143">
            <w:pPr>
              <w:pStyle w:val="Listenabsatz"/>
              <w:numPr>
                <w:ilvl w:val="0"/>
                <w:numId w:val="25"/>
              </w:numPr>
              <w:spacing w:before="60" w:after="60" w:line="204" w:lineRule="auto"/>
              <w:ind w:left="714" w:hanging="357"/>
              <w:contextualSpacing w:val="0"/>
            </w:pPr>
            <w:r w:rsidRPr="005F3143">
              <w:t xml:space="preserve">Wie schätzen Sie die </w:t>
            </w:r>
            <w:r w:rsidR="00F51CEF" w:rsidRPr="005F3143">
              <w:t>(Kosten-)</w:t>
            </w:r>
            <w:r w:rsidRPr="005F3143">
              <w:t xml:space="preserve">Effizienz der </w:t>
            </w:r>
            <w:r w:rsidR="00982949" w:rsidRPr="005F3143">
              <w:t>kardialen MRT bei KHK</w:t>
            </w:r>
            <w:r w:rsidRPr="005F3143">
              <w:t xml:space="preserve"> im Vergleich zu den weiteren diagnostischen Verfahren ein?</w:t>
            </w:r>
          </w:p>
        </w:tc>
        <w:tc>
          <w:tcPr>
            <w:tcW w:w="2396" w:type="pct"/>
          </w:tcPr>
          <w:p w14:paraId="518F98F0" w14:textId="77777777" w:rsidR="00166EFD" w:rsidRPr="00914E7A" w:rsidRDefault="00166EFD" w:rsidP="006B16C1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szCs w:val="24"/>
              </w:rPr>
            </w:pPr>
          </w:p>
        </w:tc>
      </w:tr>
      <w:tr w:rsidR="009F06F2" w14:paraId="742EA052" w14:textId="77777777" w:rsidTr="006B16C1">
        <w:trPr>
          <w:trHeight w:val="32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5ED56D" w14:textId="77777777" w:rsidR="009F06F2" w:rsidRPr="00914E7A" w:rsidRDefault="009F06F2" w:rsidP="006B16C1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E</w:t>
            </w:r>
            <w:r w:rsidRPr="00914E7A">
              <w:rPr>
                <w:rFonts w:ascii="Calibri" w:hAnsi="Calibri" w:cs="Calibri"/>
                <w:b/>
                <w:szCs w:val="24"/>
              </w:rPr>
              <w:t>.</w:t>
            </w:r>
            <w:r w:rsidRPr="00914E7A">
              <w:rPr>
                <w:rFonts w:ascii="Calibri" w:hAnsi="Calibri" w:cs="Calibri"/>
                <w:b/>
                <w:szCs w:val="24"/>
              </w:rPr>
              <w:tab/>
              <w:t>Voraussetzungen der Anwendung</w:t>
            </w:r>
          </w:p>
        </w:tc>
      </w:tr>
      <w:tr w:rsidR="009F06F2" w14:paraId="71B94288" w14:textId="77777777" w:rsidTr="006B16C1">
        <w:trPr>
          <w:trHeight w:val="327"/>
        </w:trPr>
        <w:tc>
          <w:tcPr>
            <w:tcW w:w="2604" w:type="pct"/>
          </w:tcPr>
          <w:p w14:paraId="3BC94F05" w14:textId="0685481A" w:rsidR="00166EFD" w:rsidRPr="00166EFD" w:rsidRDefault="00955AE3" w:rsidP="005F3143">
            <w:pPr>
              <w:pStyle w:val="Listenabsatz"/>
              <w:numPr>
                <w:ilvl w:val="0"/>
                <w:numId w:val="25"/>
              </w:numPr>
              <w:spacing w:before="60" w:after="60" w:line="192" w:lineRule="auto"/>
              <w:ind w:left="714" w:hanging="357"/>
              <w:contextualSpacing w:val="0"/>
            </w:pPr>
            <w:r w:rsidRPr="005F3143">
              <w:t>W</w:t>
            </w:r>
            <w:r w:rsidR="00166EFD" w:rsidRPr="005F3143">
              <w:t xml:space="preserve">ie erfolgt die sachgerechte Durchführung der </w:t>
            </w:r>
            <w:r w:rsidR="00982949" w:rsidRPr="005F3143">
              <w:t xml:space="preserve">kardialen MRT bei KHK </w:t>
            </w:r>
            <w:r w:rsidR="00166EFD" w:rsidRPr="005F3143">
              <w:t>(beispielsweise mit Blick auf die technische Ausstattung, die Qualifikation des Personals und den Behandlungsablauf)?</w:t>
            </w:r>
          </w:p>
        </w:tc>
        <w:tc>
          <w:tcPr>
            <w:tcW w:w="2396" w:type="pct"/>
          </w:tcPr>
          <w:p w14:paraId="34E93594" w14:textId="77777777" w:rsidR="009F06F2" w:rsidRPr="00914E7A" w:rsidRDefault="009F06F2" w:rsidP="006B16C1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szCs w:val="24"/>
              </w:rPr>
            </w:pPr>
          </w:p>
        </w:tc>
      </w:tr>
      <w:tr w:rsidR="009F06F2" w14:paraId="39467C81" w14:textId="77777777" w:rsidTr="006B16C1">
        <w:trPr>
          <w:trHeight w:val="32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B3A5E74" w14:textId="77777777" w:rsidR="009F06F2" w:rsidRPr="00914E7A" w:rsidRDefault="009F06F2" w:rsidP="006B16C1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F</w:t>
            </w:r>
            <w:r w:rsidRPr="00914E7A">
              <w:rPr>
                <w:rFonts w:ascii="Calibri" w:hAnsi="Calibri" w:cs="Calibri"/>
                <w:b/>
                <w:szCs w:val="24"/>
              </w:rPr>
              <w:t>.</w:t>
            </w:r>
            <w:r w:rsidRPr="00914E7A">
              <w:rPr>
                <w:rFonts w:ascii="Calibri" w:hAnsi="Calibri" w:cs="Calibri"/>
                <w:b/>
                <w:szCs w:val="24"/>
              </w:rPr>
              <w:tab/>
              <w:t>Ergänzung</w:t>
            </w:r>
          </w:p>
        </w:tc>
      </w:tr>
      <w:tr w:rsidR="009F06F2" w14:paraId="74C78F2B" w14:textId="77777777" w:rsidTr="006B16C1">
        <w:trPr>
          <w:trHeight w:val="327"/>
        </w:trPr>
        <w:tc>
          <w:tcPr>
            <w:tcW w:w="2604" w:type="pct"/>
          </w:tcPr>
          <w:p w14:paraId="60233E26" w14:textId="77777777" w:rsidR="009F06F2" w:rsidRPr="00914E7A" w:rsidRDefault="009F06F2" w:rsidP="005F3143">
            <w:pPr>
              <w:pStyle w:val="Listenabsatz"/>
              <w:numPr>
                <w:ilvl w:val="0"/>
                <w:numId w:val="25"/>
              </w:numPr>
              <w:spacing w:before="60" w:after="60" w:line="204" w:lineRule="auto"/>
              <w:ind w:left="714" w:hanging="357"/>
              <w:contextualSpacing w:val="0"/>
              <w:rPr>
                <w:rFonts w:ascii="Calibri" w:hAnsi="Calibri" w:cs="Calibri"/>
                <w:szCs w:val="24"/>
              </w:rPr>
            </w:pPr>
            <w:r w:rsidRPr="005F3143">
              <w:t>Bitte benennen Sie bei Bedarf Aspekte, die in den oben aufgeführten Fragen nicht berücksichtigt sind und zu denen Sie Stellung nehmen möchten.</w:t>
            </w:r>
          </w:p>
        </w:tc>
        <w:tc>
          <w:tcPr>
            <w:tcW w:w="2396" w:type="pct"/>
          </w:tcPr>
          <w:p w14:paraId="4314171D" w14:textId="77777777" w:rsidR="009F06F2" w:rsidRPr="00914E7A" w:rsidRDefault="009F06F2" w:rsidP="006B16C1">
            <w:pPr>
              <w:tabs>
                <w:tab w:val="left" w:pos="445"/>
              </w:tabs>
              <w:spacing w:before="60" w:after="60"/>
              <w:ind w:left="442" w:hanging="442"/>
              <w:rPr>
                <w:rFonts w:ascii="Calibri" w:hAnsi="Calibri" w:cs="Calibri"/>
                <w:szCs w:val="24"/>
              </w:rPr>
            </w:pPr>
          </w:p>
        </w:tc>
      </w:tr>
    </w:tbl>
    <w:p w14:paraId="370D2D17" w14:textId="77777777" w:rsidR="00820346" w:rsidRDefault="00820346">
      <w:r>
        <w:br w:type="page"/>
      </w:r>
    </w:p>
    <w:p w14:paraId="34997AC7" w14:textId="1D1AE3CB" w:rsidR="00F73E63" w:rsidRDefault="00E66190" w:rsidP="00C267F1">
      <w:pPr>
        <w:rPr>
          <w:b/>
        </w:rPr>
      </w:pPr>
      <w:r>
        <w:rPr>
          <w:b/>
        </w:rPr>
        <w:lastRenderedPageBreak/>
        <w:t xml:space="preserve">Publikationen zu den </w:t>
      </w:r>
      <w:r w:rsidR="006E3F08" w:rsidRPr="00B40D92">
        <w:rPr>
          <w:b/>
        </w:rPr>
        <w:t>in A1 genannten Studien</w:t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FE2817" w:rsidRPr="00CF4F21" w14:paraId="19CB68FA" w14:textId="77777777" w:rsidTr="00FE2817">
        <w:trPr>
          <w:trHeight w:val="283"/>
        </w:trPr>
        <w:tc>
          <w:tcPr>
            <w:tcW w:w="2122" w:type="dxa"/>
          </w:tcPr>
          <w:p w14:paraId="41F4AE31" w14:textId="77777777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  <w:r w:rsidRPr="00CF4F21">
              <w:rPr>
                <w:b/>
                <w:szCs w:val="24"/>
              </w:rPr>
              <w:t>Studienname</w:t>
            </w:r>
          </w:p>
          <w:p w14:paraId="418A6F8A" w14:textId="437C06A7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  <w:r w:rsidRPr="00CF4F21">
              <w:rPr>
                <w:b/>
                <w:szCs w:val="24"/>
              </w:rPr>
              <w:t>(</w:t>
            </w:r>
            <w:proofErr w:type="spellStart"/>
            <w:r w:rsidRPr="00CF4F21">
              <w:rPr>
                <w:b/>
                <w:szCs w:val="24"/>
              </w:rPr>
              <w:t>Registrierungsnr</w:t>
            </w:r>
            <w:proofErr w:type="spellEnd"/>
            <w:r w:rsidRPr="00CF4F21">
              <w:rPr>
                <w:b/>
                <w:szCs w:val="24"/>
              </w:rPr>
              <w:t>.)</w:t>
            </w:r>
          </w:p>
        </w:tc>
        <w:tc>
          <w:tcPr>
            <w:tcW w:w="6804" w:type="dxa"/>
          </w:tcPr>
          <w:p w14:paraId="6B4D9148" w14:textId="706386AF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  <w:r w:rsidRPr="00CF4F21">
              <w:rPr>
                <w:b/>
                <w:szCs w:val="24"/>
              </w:rPr>
              <w:t>Publikation</w:t>
            </w:r>
          </w:p>
        </w:tc>
      </w:tr>
      <w:tr w:rsidR="00FE2817" w:rsidRPr="00CF4F21" w14:paraId="4C5C24F7" w14:textId="77777777" w:rsidTr="00FE2817">
        <w:trPr>
          <w:trHeight w:val="674"/>
        </w:trPr>
        <w:tc>
          <w:tcPr>
            <w:tcW w:w="2122" w:type="dxa"/>
            <w:vMerge w:val="restart"/>
          </w:tcPr>
          <w:p w14:paraId="7244B35B" w14:textId="79B426EE" w:rsidR="00FE2817" w:rsidRPr="00CF4F21" w:rsidRDefault="00FE2817" w:rsidP="00095132">
            <w:pPr>
              <w:pStyle w:val="GBAStandard"/>
              <w:rPr>
                <w:szCs w:val="24"/>
              </w:rPr>
            </w:pPr>
            <w:r w:rsidRPr="00CF4F21">
              <w:rPr>
                <w:b/>
                <w:szCs w:val="24"/>
              </w:rPr>
              <w:t>MR-INFORM</w:t>
            </w:r>
            <w:r w:rsidRPr="00CF4F21">
              <w:rPr>
                <w:rFonts w:cstheme="minorHAnsi"/>
                <w:b/>
                <w:szCs w:val="24"/>
              </w:rPr>
              <w:t xml:space="preserve"> </w:t>
            </w:r>
            <w:r w:rsidRPr="00CF4F21">
              <w:rPr>
                <w:rFonts w:cstheme="minorHAnsi"/>
                <w:szCs w:val="24"/>
              </w:rPr>
              <w:t>(NCT01236807)</w:t>
            </w:r>
          </w:p>
        </w:tc>
        <w:tc>
          <w:tcPr>
            <w:tcW w:w="6804" w:type="dxa"/>
          </w:tcPr>
          <w:p w14:paraId="3B97DF3E" w14:textId="57F561D1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6154EB">
              <w:rPr>
                <w:sz w:val="20"/>
                <w:szCs w:val="20"/>
                <w:lang w:val="en-US"/>
              </w:rPr>
              <w:t xml:space="preserve">Hussain ST, Paul M, Plein S, McCann GP, Shah AM, Marber MS, et al. Design and rationale of the MR-INFORM study; stress perfusion cardiovascular magnetic resonance imaging to guide the management of patients with stable coronary artery disease. </w:t>
            </w:r>
            <w:r w:rsidRPr="00CF4F21">
              <w:rPr>
                <w:sz w:val="20"/>
                <w:szCs w:val="20"/>
              </w:rPr>
              <w:t xml:space="preserve">J </w:t>
            </w:r>
            <w:proofErr w:type="spellStart"/>
            <w:r w:rsidRPr="00CF4F21">
              <w:rPr>
                <w:sz w:val="20"/>
                <w:szCs w:val="20"/>
              </w:rPr>
              <w:t>Cardiovasc</w:t>
            </w:r>
            <w:proofErr w:type="spellEnd"/>
            <w:r w:rsidRPr="00CF4F21">
              <w:rPr>
                <w:sz w:val="20"/>
                <w:szCs w:val="20"/>
              </w:rPr>
              <w:t xml:space="preserve"> </w:t>
            </w:r>
            <w:proofErr w:type="spellStart"/>
            <w:r w:rsidRPr="00CF4F21">
              <w:rPr>
                <w:sz w:val="20"/>
                <w:szCs w:val="20"/>
              </w:rPr>
              <w:t>Magn</w:t>
            </w:r>
            <w:proofErr w:type="spellEnd"/>
            <w:r w:rsidRPr="00CF4F21">
              <w:rPr>
                <w:sz w:val="20"/>
                <w:szCs w:val="20"/>
              </w:rPr>
              <w:t xml:space="preserve"> </w:t>
            </w:r>
            <w:proofErr w:type="spellStart"/>
            <w:r w:rsidRPr="00CF4F21">
              <w:rPr>
                <w:sz w:val="20"/>
                <w:szCs w:val="20"/>
              </w:rPr>
              <w:t>Reson</w:t>
            </w:r>
            <w:proofErr w:type="spellEnd"/>
            <w:r w:rsidRPr="00CF4F21">
              <w:rPr>
                <w:sz w:val="20"/>
                <w:szCs w:val="20"/>
              </w:rPr>
              <w:t xml:space="preserve"> 2012;14(1):65.</w:t>
            </w:r>
          </w:p>
        </w:tc>
      </w:tr>
      <w:tr w:rsidR="00FE2817" w:rsidRPr="00CF4F21" w14:paraId="1494CE24" w14:textId="77777777" w:rsidTr="00FE2817">
        <w:trPr>
          <w:trHeight w:val="674"/>
        </w:trPr>
        <w:tc>
          <w:tcPr>
            <w:tcW w:w="2122" w:type="dxa"/>
            <w:vMerge/>
          </w:tcPr>
          <w:p w14:paraId="049CEA4C" w14:textId="77777777" w:rsidR="00FE2817" w:rsidRPr="00CF4F21" w:rsidRDefault="00FE2817" w:rsidP="00095132">
            <w:pPr>
              <w:pStyle w:val="GBAStandard"/>
              <w:rPr>
                <w:szCs w:val="24"/>
              </w:rPr>
            </w:pPr>
          </w:p>
        </w:tc>
        <w:tc>
          <w:tcPr>
            <w:tcW w:w="6804" w:type="dxa"/>
          </w:tcPr>
          <w:p w14:paraId="12D51BB6" w14:textId="16613B91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6154EB">
              <w:rPr>
                <w:sz w:val="20"/>
                <w:szCs w:val="20"/>
                <w:lang w:val="en-US"/>
              </w:rPr>
              <w:t xml:space="preserve">Nagel E, Greenwood JP, McCann GP, Bettencourt N, Shah AM, Hussain ST, et al. Magnetic Resonance Perfusion or Fractional Flow Reserve in Coronary Disease. </w:t>
            </w:r>
            <w:r w:rsidRPr="00CF4F21">
              <w:rPr>
                <w:sz w:val="20"/>
                <w:szCs w:val="20"/>
              </w:rPr>
              <w:t>N Engl J Med 2019;380(25):2418-2428.</w:t>
            </w:r>
          </w:p>
        </w:tc>
      </w:tr>
      <w:tr w:rsidR="00FE2817" w:rsidRPr="00CF4F21" w14:paraId="0D02551A" w14:textId="77777777" w:rsidTr="00CF4F21">
        <w:trPr>
          <w:trHeight w:val="1057"/>
        </w:trPr>
        <w:tc>
          <w:tcPr>
            <w:tcW w:w="2122" w:type="dxa"/>
            <w:vMerge w:val="restart"/>
          </w:tcPr>
          <w:p w14:paraId="735EAC5F" w14:textId="77777777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  <w:proofErr w:type="spellStart"/>
            <w:r w:rsidRPr="00CF4F21">
              <w:rPr>
                <w:b/>
                <w:szCs w:val="24"/>
              </w:rPr>
              <w:t>MAGnet</w:t>
            </w:r>
            <w:proofErr w:type="spellEnd"/>
            <w:r w:rsidRPr="00CF4F21">
              <w:rPr>
                <w:b/>
                <w:szCs w:val="24"/>
              </w:rPr>
              <w:t xml:space="preserve"> </w:t>
            </w:r>
          </w:p>
          <w:p w14:paraId="0602F099" w14:textId="2B36E0E6" w:rsidR="00FE2817" w:rsidRPr="00CF4F21" w:rsidRDefault="00FE2817" w:rsidP="00095132">
            <w:pPr>
              <w:pStyle w:val="GBAStandard"/>
              <w:rPr>
                <w:szCs w:val="24"/>
              </w:rPr>
            </w:pPr>
            <w:r w:rsidRPr="00CF4F21">
              <w:rPr>
                <w:rFonts w:cstheme="minorHAnsi"/>
                <w:szCs w:val="24"/>
              </w:rPr>
              <w:t>(NCT02580851)</w:t>
            </w:r>
          </w:p>
        </w:tc>
        <w:tc>
          <w:tcPr>
            <w:tcW w:w="6804" w:type="dxa"/>
          </w:tcPr>
          <w:p w14:paraId="096BF0D2" w14:textId="0888CBE3" w:rsidR="00FE2817" w:rsidRPr="00CF4F21" w:rsidRDefault="00FE2817" w:rsidP="00FE2817">
            <w:pPr>
              <w:pStyle w:val="GBAStandard"/>
              <w:rPr>
                <w:sz w:val="20"/>
                <w:szCs w:val="20"/>
              </w:rPr>
            </w:pPr>
            <w:r w:rsidRPr="006154EB">
              <w:rPr>
                <w:sz w:val="20"/>
                <w:szCs w:val="20"/>
                <w:lang w:val="en-US"/>
              </w:rPr>
              <w:t xml:space="preserve">Buckert D, Witzel S, Cieslik M, Tibi R, Rottbauer W, Bernhardt P. Magnetic resonance Adenosine perfusion imaging as Gatekeeper of invasive coronary intervention (MAGnet): study protocol for a randomized controlled trial. </w:t>
            </w:r>
            <w:r w:rsidRPr="00CF4F21">
              <w:rPr>
                <w:sz w:val="20"/>
                <w:szCs w:val="20"/>
              </w:rPr>
              <w:t>Trials 2017;18(1):358.</w:t>
            </w:r>
          </w:p>
        </w:tc>
      </w:tr>
      <w:tr w:rsidR="00FE2817" w:rsidRPr="00CF4F21" w14:paraId="70F46A4E" w14:textId="77777777" w:rsidTr="00CF4F21">
        <w:trPr>
          <w:trHeight w:val="989"/>
        </w:trPr>
        <w:tc>
          <w:tcPr>
            <w:tcW w:w="2122" w:type="dxa"/>
            <w:vMerge/>
          </w:tcPr>
          <w:p w14:paraId="2C1B9C09" w14:textId="77777777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3A3DD3D5" w14:textId="5639F56A" w:rsidR="00FE2817" w:rsidRPr="00CF4F21" w:rsidRDefault="00FE2817" w:rsidP="00FE2817">
            <w:pPr>
              <w:pStyle w:val="GBAStandard"/>
              <w:rPr>
                <w:sz w:val="20"/>
                <w:szCs w:val="20"/>
              </w:rPr>
            </w:pPr>
            <w:r w:rsidRPr="006154EB">
              <w:rPr>
                <w:sz w:val="20"/>
                <w:szCs w:val="20"/>
                <w:lang w:val="en-US"/>
              </w:rPr>
              <w:t xml:space="preserve">Buckert D, Witzel S, Steinacker JM, Rottbauer W, Bernhardt P. Comparing Cardiac Magnetic Resonance-Guided Versus Angiography-Guided Treatment of Patients With Stable Coronary Artery Disease: Results From a Prospective Randomized Controlled Trial. </w:t>
            </w:r>
            <w:r w:rsidRPr="00CF4F21">
              <w:rPr>
                <w:sz w:val="20"/>
                <w:szCs w:val="20"/>
              </w:rPr>
              <w:t xml:space="preserve">JACC </w:t>
            </w:r>
            <w:proofErr w:type="spellStart"/>
            <w:r w:rsidRPr="00CF4F21">
              <w:rPr>
                <w:sz w:val="20"/>
                <w:szCs w:val="20"/>
              </w:rPr>
              <w:t>Cardiovasc</w:t>
            </w:r>
            <w:proofErr w:type="spellEnd"/>
            <w:r w:rsidRPr="00CF4F21">
              <w:rPr>
                <w:sz w:val="20"/>
                <w:szCs w:val="20"/>
              </w:rPr>
              <w:t xml:space="preserve"> Imaging 2018;11(7):987-996.</w:t>
            </w:r>
          </w:p>
        </w:tc>
      </w:tr>
      <w:tr w:rsidR="00FE2817" w:rsidRPr="00CF4F21" w14:paraId="1B9996C9" w14:textId="77777777" w:rsidTr="00FE2817">
        <w:trPr>
          <w:trHeight w:val="420"/>
        </w:trPr>
        <w:tc>
          <w:tcPr>
            <w:tcW w:w="2122" w:type="dxa"/>
            <w:vMerge w:val="restart"/>
          </w:tcPr>
          <w:p w14:paraId="2D876B63" w14:textId="2ACD5EE9" w:rsidR="00FE2817" w:rsidRPr="00CF4F21" w:rsidRDefault="00FE2817" w:rsidP="00095132">
            <w:pPr>
              <w:pStyle w:val="GBAStandard"/>
              <w:rPr>
                <w:szCs w:val="24"/>
              </w:rPr>
            </w:pPr>
            <w:r w:rsidRPr="00CF4F21">
              <w:rPr>
                <w:b/>
                <w:szCs w:val="24"/>
              </w:rPr>
              <w:t xml:space="preserve">CE-MARC 2 </w:t>
            </w:r>
            <w:r w:rsidRPr="00CF4F21">
              <w:rPr>
                <w:rFonts w:cstheme="minorHAnsi"/>
                <w:szCs w:val="24"/>
              </w:rPr>
              <w:t>NCT01664858</w:t>
            </w:r>
          </w:p>
        </w:tc>
        <w:tc>
          <w:tcPr>
            <w:tcW w:w="6804" w:type="dxa"/>
          </w:tcPr>
          <w:p w14:paraId="1EC235E0" w14:textId="1A61C323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6154EB">
              <w:rPr>
                <w:sz w:val="20"/>
                <w:szCs w:val="20"/>
                <w:lang w:val="en-US"/>
              </w:rPr>
              <w:t xml:space="preserve">Greenwood JP, Ripley DP, Berry C, McCann GP, Plein S, Bucciarelli-Ducci C, et al. Effect of Care Guided by Cardiovascular Magnetic Resonance, Myocardial Perfusion Scintigraphy, or NICE Guidelines on Subsequent Unnecessary Angiography Rates: The CE-MARC 2 Randomized Clinical Trial. </w:t>
            </w:r>
            <w:r w:rsidRPr="00CF4F21">
              <w:rPr>
                <w:sz w:val="20"/>
                <w:szCs w:val="20"/>
              </w:rPr>
              <w:t>JAMA 2016;316(10):1051-1060.</w:t>
            </w:r>
          </w:p>
        </w:tc>
      </w:tr>
      <w:tr w:rsidR="00FE2817" w:rsidRPr="00CF4F21" w14:paraId="6353A11B" w14:textId="77777777" w:rsidTr="00FE2817">
        <w:trPr>
          <w:trHeight w:val="420"/>
        </w:trPr>
        <w:tc>
          <w:tcPr>
            <w:tcW w:w="2122" w:type="dxa"/>
            <w:vMerge/>
          </w:tcPr>
          <w:p w14:paraId="6C4386E8" w14:textId="77777777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759B5688" w14:textId="4B3A8222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6154EB">
              <w:rPr>
                <w:sz w:val="20"/>
                <w:szCs w:val="20"/>
                <w:lang w:val="en-US"/>
              </w:rPr>
              <w:t xml:space="preserve">Ripley DP, Brown JM, Everett CC, Bijsterveld P, Walker S, Sculpher M, et al. Rationale and design of the Clinical Evaluation of Magnetic Resonance Imaging in Coronary heart disease 2 trial (CE-MARC 2): a prospective, multicenter, randomized trial of diagnostic strategies in suspected coronary heart disease. </w:t>
            </w:r>
            <w:r w:rsidRPr="00CF4F21">
              <w:rPr>
                <w:sz w:val="20"/>
                <w:szCs w:val="20"/>
              </w:rPr>
              <w:t>Am Heart J 2015;169(1):17-24 e11.</w:t>
            </w:r>
          </w:p>
        </w:tc>
      </w:tr>
      <w:tr w:rsidR="00FE2817" w:rsidRPr="00CF4F21" w14:paraId="0BBB03BF" w14:textId="77777777" w:rsidTr="00FE2817">
        <w:trPr>
          <w:trHeight w:val="626"/>
        </w:trPr>
        <w:tc>
          <w:tcPr>
            <w:tcW w:w="2122" w:type="dxa"/>
            <w:vMerge w:val="restart"/>
          </w:tcPr>
          <w:p w14:paraId="2FE92B03" w14:textId="6B6DE6A6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  <w:r w:rsidRPr="00CF4F21">
              <w:rPr>
                <w:b/>
                <w:szCs w:val="24"/>
              </w:rPr>
              <w:t>CE-MARC</w:t>
            </w:r>
          </w:p>
          <w:p w14:paraId="44CBF6C2" w14:textId="3EB78B4D" w:rsidR="00FE2817" w:rsidRPr="00CF4F21" w:rsidRDefault="00FE2817" w:rsidP="00095132">
            <w:pPr>
              <w:pStyle w:val="GBAStandard"/>
              <w:rPr>
                <w:szCs w:val="24"/>
              </w:rPr>
            </w:pPr>
            <w:r w:rsidRPr="00CF4F21">
              <w:rPr>
                <w:szCs w:val="24"/>
              </w:rPr>
              <w:t>(ISRCTN77246133)</w:t>
            </w:r>
          </w:p>
        </w:tc>
        <w:tc>
          <w:tcPr>
            <w:tcW w:w="6804" w:type="dxa"/>
          </w:tcPr>
          <w:p w14:paraId="1F4DEE48" w14:textId="634911DB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6154EB">
              <w:rPr>
                <w:sz w:val="20"/>
                <w:szCs w:val="20"/>
                <w:lang w:val="en-US"/>
              </w:rPr>
              <w:t xml:space="preserve">Greenwood JP, Maredia N, Younger JF, Brown JM, Nixon J, Everett CC, et al. Cardiovascular magnetic resonance and single-photon emission computed tomography for diagnosis of coronary heart disease (CE-MARC): a prospective trial. </w:t>
            </w:r>
            <w:r w:rsidRPr="00CF4F21">
              <w:rPr>
                <w:sz w:val="20"/>
                <w:szCs w:val="20"/>
              </w:rPr>
              <w:t>Lancet 2012;379(9814):453-460.</w:t>
            </w:r>
          </w:p>
        </w:tc>
      </w:tr>
      <w:tr w:rsidR="00FE2817" w:rsidRPr="00CF4F21" w14:paraId="3B23C4C4" w14:textId="77777777" w:rsidTr="00FE2817">
        <w:trPr>
          <w:trHeight w:val="625"/>
        </w:trPr>
        <w:tc>
          <w:tcPr>
            <w:tcW w:w="2122" w:type="dxa"/>
            <w:vMerge/>
          </w:tcPr>
          <w:p w14:paraId="2F74996B" w14:textId="77777777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272E6D4C" w14:textId="568522A3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6154EB">
              <w:rPr>
                <w:sz w:val="20"/>
                <w:szCs w:val="20"/>
                <w:lang w:val="en-US"/>
              </w:rPr>
              <w:t xml:space="preserve">Kidambi A, Sourbron S, Maredia N, Motwani M, Brown JM, Nixon J, et al. Factors associated with false-negative cardiovascular magnetic resonance perfusion studies: A Clinical evaluation of magnetic resonance imaging in coronary artery disease (CE-MARC) substudy. </w:t>
            </w:r>
            <w:r w:rsidRPr="00CF4F21">
              <w:rPr>
                <w:sz w:val="20"/>
                <w:szCs w:val="20"/>
              </w:rPr>
              <w:t xml:space="preserve">J </w:t>
            </w:r>
            <w:proofErr w:type="spellStart"/>
            <w:r w:rsidRPr="00CF4F21">
              <w:rPr>
                <w:sz w:val="20"/>
                <w:szCs w:val="20"/>
              </w:rPr>
              <w:t>Magn</w:t>
            </w:r>
            <w:proofErr w:type="spellEnd"/>
            <w:r w:rsidRPr="00CF4F21">
              <w:rPr>
                <w:sz w:val="20"/>
                <w:szCs w:val="20"/>
              </w:rPr>
              <w:t xml:space="preserve"> </w:t>
            </w:r>
            <w:proofErr w:type="spellStart"/>
            <w:r w:rsidRPr="00CF4F21">
              <w:rPr>
                <w:sz w:val="20"/>
                <w:szCs w:val="20"/>
              </w:rPr>
              <w:t>Reson</w:t>
            </w:r>
            <w:proofErr w:type="spellEnd"/>
            <w:r w:rsidRPr="00CF4F21">
              <w:rPr>
                <w:sz w:val="20"/>
                <w:szCs w:val="20"/>
              </w:rPr>
              <w:t xml:space="preserve"> Imaging 2016;43(3):566-573.</w:t>
            </w:r>
          </w:p>
        </w:tc>
      </w:tr>
      <w:tr w:rsidR="00FE2817" w:rsidRPr="00CF4F21" w14:paraId="204DE476" w14:textId="77777777" w:rsidTr="00FE2817">
        <w:trPr>
          <w:trHeight w:val="625"/>
        </w:trPr>
        <w:tc>
          <w:tcPr>
            <w:tcW w:w="2122" w:type="dxa"/>
            <w:vMerge/>
          </w:tcPr>
          <w:p w14:paraId="56FFE5FE" w14:textId="77777777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32271498" w14:textId="7C0E62DF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CF4F21">
              <w:rPr>
                <w:sz w:val="20"/>
                <w:szCs w:val="20"/>
              </w:rPr>
              <w:t xml:space="preserve">Ripley DP, </w:t>
            </w:r>
            <w:proofErr w:type="spellStart"/>
            <w:r w:rsidRPr="00CF4F21">
              <w:rPr>
                <w:sz w:val="20"/>
                <w:szCs w:val="20"/>
              </w:rPr>
              <w:t>Motwani</w:t>
            </w:r>
            <w:proofErr w:type="spellEnd"/>
            <w:r w:rsidRPr="00CF4F21">
              <w:rPr>
                <w:sz w:val="20"/>
                <w:szCs w:val="20"/>
              </w:rPr>
              <w:t xml:space="preserve"> M, Brown JM, Nixon J, Everett CC, </w:t>
            </w:r>
            <w:proofErr w:type="spellStart"/>
            <w:r w:rsidRPr="00CF4F21">
              <w:rPr>
                <w:sz w:val="20"/>
                <w:szCs w:val="20"/>
              </w:rPr>
              <w:t>Bijsterveld</w:t>
            </w:r>
            <w:proofErr w:type="spellEnd"/>
            <w:r w:rsidRPr="00CF4F21">
              <w:rPr>
                <w:sz w:val="20"/>
                <w:szCs w:val="20"/>
              </w:rPr>
              <w:t xml:space="preserve"> P, et al. </w:t>
            </w:r>
            <w:r w:rsidRPr="006154EB">
              <w:rPr>
                <w:sz w:val="20"/>
                <w:szCs w:val="20"/>
                <w:lang w:val="en-US"/>
              </w:rPr>
              <w:t xml:space="preserve">Individual component analysis of the multi-parametric cardiovascular magnetic resonance protocol in the CE-MARC trial. </w:t>
            </w:r>
            <w:r w:rsidRPr="00CF4F21">
              <w:rPr>
                <w:sz w:val="20"/>
                <w:szCs w:val="20"/>
              </w:rPr>
              <w:t xml:space="preserve">J </w:t>
            </w:r>
            <w:proofErr w:type="spellStart"/>
            <w:r w:rsidRPr="00CF4F21">
              <w:rPr>
                <w:sz w:val="20"/>
                <w:szCs w:val="20"/>
              </w:rPr>
              <w:t>Cardiovasc</w:t>
            </w:r>
            <w:proofErr w:type="spellEnd"/>
            <w:r w:rsidRPr="00CF4F21">
              <w:rPr>
                <w:sz w:val="20"/>
                <w:szCs w:val="20"/>
              </w:rPr>
              <w:t xml:space="preserve"> </w:t>
            </w:r>
            <w:proofErr w:type="spellStart"/>
            <w:r w:rsidRPr="00CF4F21">
              <w:rPr>
                <w:sz w:val="20"/>
                <w:szCs w:val="20"/>
              </w:rPr>
              <w:t>Magn</w:t>
            </w:r>
            <w:proofErr w:type="spellEnd"/>
            <w:r w:rsidRPr="00CF4F21">
              <w:rPr>
                <w:sz w:val="20"/>
                <w:szCs w:val="20"/>
              </w:rPr>
              <w:t xml:space="preserve"> </w:t>
            </w:r>
            <w:proofErr w:type="spellStart"/>
            <w:r w:rsidRPr="00CF4F21">
              <w:rPr>
                <w:sz w:val="20"/>
                <w:szCs w:val="20"/>
              </w:rPr>
              <w:t>Reson</w:t>
            </w:r>
            <w:proofErr w:type="spellEnd"/>
            <w:r w:rsidRPr="00CF4F21">
              <w:rPr>
                <w:sz w:val="20"/>
                <w:szCs w:val="20"/>
              </w:rPr>
              <w:t xml:space="preserve"> 2015;17(1):59.</w:t>
            </w:r>
          </w:p>
        </w:tc>
      </w:tr>
      <w:tr w:rsidR="00FE2817" w:rsidRPr="00CF4F21" w14:paraId="72504449" w14:textId="77777777" w:rsidTr="00FE2817">
        <w:trPr>
          <w:trHeight w:val="420"/>
        </w:trPr>
        <w:tc>
          <w:tcPr>
            <w:tcW w:w="2122" w:type="dxa"/>
          </w:tcPr>
          <w:p w14:paraId="208B63B8" w14:textId="03199DE8" w:rsidR="00FE2817" w:rsidRPr="00CF4F21" w:rsidRDefault="00FE2817" w:rsidP="00095132">
            <w:pPr>
              <w:pStyle w:val="GBAStandard"/>
              <w:rPr>
                <w:szCs w:val="24"/>
              </w:rPr>
            </w:pPr>
            <w:r w:rsidRPr="00CF4F21">
              <w:rPr>
                <w:b/>
                <w:szCs w:val="24"/>
              </w:rPr>
              <w:t xml:space="preserve">Dan-NICAD </w:t>
            </w:r>
            <w:r w:rsidRPr="00CF4F21">
              <w:rPr>
                <w:szCs w:val="24"/>
              </w:rPr>
              <w:t>(NCT02264717)</w:t>
            </w:r>
          </w:p>
        </w:tc>
        <w:tc>
          <w:tcPr>
            <w:tcW w:w="6804" w:type="dxa"/>
          </w:tcPr>
          <w:p w14:paraId="4AC7E95C" w14:textId="1224D44A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CF4F21">
              <w:rPr>
                <w:sz w:val="20"/>
                <w:szCs w:val="20"/>
              </w:rPr>
              <w:t xml:space="preserve">Nissen L, </w:t>
            </w:r>
            <w:proofErr w:type="spellStart"/>
            <w:r w:rsidRPr="00CF4F21">
              <w:rPr>
                <w:sz w:val="20"/>
                <w:szCs w:val="20"/>
              </w:rPr>
              <w:t>Winther</w:t>
            </w:r>
            <w:proofErr w:type="spellEnd"/>
            <w:r w:rsidRPr="00CF4F21">
              <w:rPr>
                <w:sz w:val="20"/>
                <w:szCs w:val="20"/>
              </w:rPr>
              <w:t xml:space="preserve"> S, </w:t>
            </w:r>
            <w:proofErr w:type="spellStart"/>
            <w:r w:rsidRPr="00CF4F21">
              <w:rPr>
                <w:sz w:val="20"/>
                <w:szCs w:val="20"/>
              </w:rPr>
              <w:t>Westra</w:t>
            </w:r>
            <w:proofErr w:type="spellEnd"/>
            <w:r w:rsidRPr="00CF4F21">
              <w:rPr>
                <w:sz w:val="20"/>
                <w:szCs w:val="20"/>
              </w:rPr>
              <w:t xml:space="preserve"> J, </w:t>
            </w:r>
            <w:proofErr w:type="spellStart"/>
            <w:r w:rsidRPr="00CF4F21">
              <w:rPr>
                <w:sz w:val="20"/>
                <w:szCs w:val="20"/>
              </w:rPr>
              <w:t>Ejlersen</w:t>
            </w:r>
            <w:proofErr w:type="spellEnd"/>
            <w:r w:rsidRPr="00CF4F21">
              <w:rPr>
                <w:sz w:val="20"/>
                <w:szCs w:val="20"/>
              </w:rPr>
              <w:t xml:space="preserve"> JA, </w:t>
            </w:r>
            <w:proofErr w:type="spellStart"/>
            <w:r w:rsidRPr="00CF4F21">
              <w:rPr>
                <w:sz w:val="20"/>
                <w:szCs w:val="20"/>
              </w:rPr>
              <w:t>Isaksen</w:t>
            </w:r>
            <w:proofErr w:type="spellEnd"/>
            <w:r w:rsidRPr="00CF4F21">
              <w:rPr>
                <w:sz w:val="20"/>
                <w:szCs w:val="20"/>
              </w:rPr>
              <w:t xml:space="preserve"> C, Rossi A, et al. </w:t>
            </w:r>
            <w:r w:rsidRPr="006154EB">
              <w:rPr>
                <w:sz w:val="20"/>
                <w:szCs w:val="20"/>
                <w:lang w:val="en-US"/>
              </w:rPr>
              <w:t xml:space="preserve">Diagnosing coronary artery disease after a positive coronary computed tomography angiography: the Dan-NICAD open label, parallel, head to head, randomized controlled diagnostic accuracy trial of cardiovascular magnetic resonance and myocardial perfusion scintigraphy. </w:t>
            </w:r>
            <w:proofErr w:type="spellStart"/>
            <w:r w:rsidRPr="00CF4F21">
              <w:rPr>
                <w:sz w:val="20"/>
                <w:szCs w:val="20"/>
              </w:rPr>
              <w:t>Eur</w:t>
            </w:r>
            <w:proofErr w:type="spellEnd"/>
            <w:r w:rsidRPr="00CF4F21">
              <w:rPr>
                <w:sz w:val="20"/>
                <w:szCs w:val="20"/>
              </w:rPr>
              <w:t xml:space="preserve"> Heart J </w:t>
            </w:r>
            <w:proofErr w:type="spellStart"/>
            <w:r w:rsidRPr="00CF4F21">
              <w:rPr>
                <w:sz w:val="20"/>
                <w:szCs w:val="20"/>
              </w:rPr>
              <w:t>Cardiovasc</w:t>
            </w:r>
            <w:proofErr w:type="spellEnd"/>
            <w:r w:rsidRPr="00CF4F21">
              <w:rPr>
                <w:sz w:val="20"/>
                <w:szCs w:val="20"/>
              </w:rPr>
              <w:t xml:space="preserve"> Imaging 2018;19(4):369-377.</w:t>
            </w:r>
          </w:p>
        </w:tc>
      </w:tr>
      <w:tr w:rsidR="00FE2817" w:rsidRPr="00CF4F21" w14:paraId="1B7A3DE3" w14:textId="77777777" w:rsidTr="00FE2817">
        <w:trPr>
          <w:trHeight w:val="420"/>
        </w:trPr>
        <w:tc>
          <w:tcPr>
            <w:tcW w:w="2122" w:type="dxa"/>
            <w:vMerge w:val="restart"/>
          </w:tcPr>
          <w:p w14:paraId="4EA24208" w14:textId="35391F2E" w:rsidR="00FE2817" w:rsidRPr="00CF4F21" w:rsidRDefault="00FE2817" w:rsidP="00095132">
            <w:pPr>
              <w:pStyle w:val="GBAStandard"/>
              <w:rPr>
                <w:szCs w:val="24"/>
              </w:rPr>
            </w:pPr>
            <w:r w:rsidRPr="00CF4F21">
              <w:rPr>
                <w:b/>
                <w:szCs w:val="24"/>
              </w:rPr>
              <w:t xml:space="preserve">MR-IMPACT II </w:t>
            </w:r>
            <w:r w:rsidRPr="00CF4F21">
              <w:rPr>
                <w:szCs w:val="24"/>
              </w:rPr>
              <w:t>(NCT00977093)</w:t>
            </w:r>
          </w:p>
        </w:tc>
        <w:tc>
          <w:tcPr>
            <w:tcW w:w="6804" w:type="dxa"/>
          </w:tcPr>
          <w:p w14:paraId="0A8495FA" w14:textId="06A0E6F6" w:rsidR="00FE2817" w:rsidRPr="00CF4F21" w:rsidRDefault="00FE2817" w:rsidP="00FE2817">
            <w:pPr>
              <w:pStyle w:val="GBAStandard"/>
              <w:rPr>
                <w:sz w:val="20"/>
                <w:szCs w:val="20"/>
              </w:rPr>
            </w:pPr>
            <w:r w:rsidRPr="00CF4F21">
              <w:rPr>
                <w:sz w:val="20"/>
                <w:szCs w:val="20"/>
              </w:rPr>
              <w:t xml:space="preserve">Schwitter J, Wacker CM, Wilke N, Al-Saadi N, Sauer E, </w:t>
            </w:r>
            <w:proofErr w:type="spellStart"/>
            <w:r w:rsidRPr="00CF4F21">
              <w:rPr>
                <w:sz w:val="20"/>
                <w:szCs w:val="20"/>
              </w:rPr>
              <w:t>Huettle</w:t>
            </w:r>
            <w:proofErr w:type="spellEnd"/>
            <w:r w:rsidRPr="00CF4F21">
              <w:rPr>
                <w:sz w:val="20"/>
                <w:szCs w:val="20"/>
              </w:rPr>
              <w:t xml:space="preserve"> K, et al. </w:t>
            </w:r>
            <w:r w:rsidRPr="006154EB">
              <w:rPr>
                <w:sz w:val="20"/>
                <w:szCs w:val="20"/>
                <w:lang w:val="en-US"/>
              </w:rPr>
              <w:t xml:space="preserve">Superior diagnostic performance of perfusion-cardiovascular magnetic resonance versus SPECT to detect coronary artery disease: The secondary endpoints of the multicenter multivendor MR-IMPACT II (Magnetic Resonance Imaging for Myocardial Perfusion Assessment in Coronary Artery Disease Trial). </w:t>
            </w:r>
            <w:r w:rsidRPr="00CF4F21">
              <w:rPr>
                <w:sz w:val="20"/>
                <w:szCs w:val="20"/>
              </w:rPr>
              <w:t xml:space="preserve">J </w:t>
            </w:r>
            <w:proofErr w:type="spellStart"/>
            <w:r w:rsidRPr="00CF4F21">
              <w:rPr>
                <w:sz w:val="20"/>
                <w:szCs w:val="20"/>
              </w:rPr>
              <w:t>Cardiovasc</w:t>
            </w:r>
            <w:proofErr w:type="spellEnd"/>
            <w:r w:rsidRPr="00CF4F21">
              <w:rPr>
                <w:sz w:val="20"/>
                <w:szCs w:val="20"/>
              </w:rPr>
              <w:t xml:space="preserve"> </w:t>
            </w:r>
            <w:proofErr w:type="spellStart"/>
            <w:r w:rsidRPr="00CF4F21">
              <w:rPr>
                <w:sz w:val="20"/>
                <w:szCs w:val="20"/>
              </w:rPr>
              <w:t>Magn</w:t>
            </w:r>
            <w:proofErr w:type="spellEnd"/>
            <w:r w:rsidRPr="00CF4F21">
              <w:rPr>
                <w:sz w:val="20"/>
                <w:szCs w:val="20"/>
              </w:rPr>
              <w:t xml:space="preserve"> </w:t>
            </w:r>
            <w:proofErr w:type="spellStart"/>
            <w:r w:rsidRPr="00CF4F21">
              <w:rPr>
                <w:sz w:val="20"/>
                <w:szCs w:val="20"/>
              </w:rPr>
              <w:t>Reson</w:t>
            </w:r>
            <w:proofErr w:type="spellEnd"/>
            <w:r w:rsidRPr="00CF4F21">
              <w:rPr>
                <w:sz w:val="20"/>
                <w:szCs w:val="20"/>
              </w:rPr>
              <w:t xml:space="preserve"> 2012;14(1):61.</w:t>
            </w:r>
          </w:p>
        </w:tc>
      </w:tr>
      <w:tr w:rsidR="00FE2817" w:rsidRPr="00CF4F21" w14:paraId="3F80053F" w14:textId="77777777" w:rsidTr="00FE2817">
        <w:trPr>
          <w:trHeight w:val="420"/>
        </w:trPr>
        <w:tc>
          <w:tcPr>
            <w:tcW w:w="2122" w:type="dxa"/>
            <w:vMerge/>
          </w:tcPr>
          <w:p w14:paraId="74A8E259" w14:textId="77777777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</w:p>
        </w:tc>
        <w:tc>
          <w:tcPr>
            <w:tcW w:w="6804" w:type="dxa"/>
          </w:tcPr>
          <w:p w14:paraId="0E00606E" w14:textId="317FB982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CF4F21">
              <w:rPr>
                <w:sz w:val="20"/>
                <w:szCs w:val="20"/>
              </w:rPr>
              <w:t xml:space="preserve">Schwitter J, Wacker CM, Wilke N, Al-Saadi N, Sauer E, </w:t>
            </w:r>
            <w:proofErr w:type="spellStart"/>
            <w:r w:rsidRPr="00CF4F21">
              <w:rPr>
                <w:sz w:val="20"/>
                <w:szCs w:val="20"/>
              </w:rPr>
              <w:t>Huettle</w:t>
            </w:r>
            <w:proofErr w:type="spellEnd"/>
            <w:r w:rsidRPr="00CF4F21">
              <w:rPr>
                <w:sz w:val="20"/>
                <w:szCs w:val="20"/>
              </w:rPr>
              <w:t xml:space="preserve"> K, et al. </w:t>
            </w:r>
            <w:r w:rsidRPr="006154EB">
              <w:rPr>
                <w:sz w:val="20"/>
                <w:szCs w:val="20"/>
                <w:lang w:val="en-US"/>
              </w:rPr>
              <w:t xml:space="preserve">MR-IMPACT II: Magnetic Resonance Imaging for Myocardial Perfusion Assessment in Coronary artery disease Trial: perfusion-cardiac magnetic resonance vs. single-photon emission computed tomography for the detection of coronary artery disease: a comparative multicentre, multivendor trial. </w:t>
            </w:r>
            <w:proofErr w:type="spellStart"/>
            <w:r w:rsidRPr="00CF4F21">
              <w:rPr>
                <w:sz w:val="20"/>
                <w:szCs w:val="20"/>
              </w:rPr>
              <w:t>Eur</w:t>
            </w:r>
            <w:proofErr w:type="spellEnd"/>
            <w:r w:rsidRPr="00CF4F21">
              <w:rPr>
                <w:sz w:val="20"/>
                <w:szCs w:val="20"/>
              </w:rPr>
              <w:t xml:space="preserve"> Heart J 2013;34(10):775-781.</w:t>
            </w:r>
          </w:p>
        </w:tc>
      </w:tr>
      <w:tr w:rsidR="00FE2817" w:rsidRPr="00CF4F21" w14:paraId="2E3EE58E" w14:textId="77777777" w:rsidTr="00FE2817">
        <w:trPr>
          <w:trHeight w:val="420"/>
        </w:trPr>
        <w:tc>
          <w:tcPr>
            <w:tcW w:w="2122" w:type="dxa"/>
            <w:vMerge w:val="restart"/>
          </w:tcPr>
          <w:p w14:paraId="3BABFFCA" w14:textId="260E0032" w:rsidR="00FE2817" w:rsidRPr="00CF4F21" w:rsidRDefault="00FE2817" w:rsidP="00095132">
            <w:pPr>
              <w:pStyle w:val="GBAStandard"/>
              <w:rPr>
                <w:b/>
                <w:szCs w:val="24"/>
              </w:rPr>
            </w:pPr>
            <w:r w:rsidRPr="00CF4F21">
              <w:rPr>
                <w:b/>
                <w:szCs w:val="24"/>
              </w:rPr>
              <w:t>-</w:t>
            </w:r>
          </w:p>
        </w:tc>
        <w:tc>
          <w:tcPr>
            <w:tcW w:w="6804" w:type="dxa"/>
          </w:tcPr>
          <w:p w14:paraId="56EBC705" w14:textId="420ECB5F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r w:rsidRPr="006154EB">
              <w:rPr>
                <w:sz w:val="20"/>
                <w:szCs w:val="20"/>
                <w:lang w:val="en-US"/>
              </w:rPr>
              <w:t xml:space="preserve">Knuuti J, Ballo H, Juarez-Orozco LE, Saraste A, Kolh P, Rutjes AWS, et al. The performance of non-invasive tests to rule-in and rule-out significant coronary artery stenosis in patients with stable angina: a meta-analysis focused on post-test disease probability. </w:t>
            </w:r>
            <w:proofErr w:type="spellStart"/>
            <w:r w:rsidRPr="00CF4F21">
              <w:rPr>
                <w:sz w:val="20"/>
                <w:szCs w:val="20"/>
              </w:rPr>
              <w:t>Eur</w:t>
            </w:r>
            <w:proofErr w:type="spellEnd"/>
            <w:r w:rsidRPr="00CF4F21">
              <w:rPr>
                <w:sz w:val="20"/>
                <w:szCs w:val="20"/>
              </w:rPr>
              <w:t xml:space="preserve"> Heart J 2018;39(35):3322-3330.</w:t>
            </w:r>
          </w:p>
        </w:tc>
      </w:tr>
      <w:tr w:rsidR="00FE2817" w:rsidRPr="00CF4F21" w14:paraId="59DBBDB5" w14:textId="77777777" w:rsidTr="00FE2817">
        <w:trPr>
          <w:trHeight w:val="420"/>
        </w:trPr>
        <w:tc>
          <w:tcPr>
            <w:tcW w:w="2122" w:type="dxa"/>
            <w:vMerge/>
          </w:tcPr>
          <w:p w14:paraId="5BE1240D" w14:textId="77777777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730E55B" w14:textId="544A6164" w:rsidR="00FE2817" w:rsidRPr="00CF4F21" w:rsidRDefault="00FE2817" w:rsidP="00095132">
            <w:pPr>
              <w:pStyle w:val="GBAStandard"/>
              <w:rPr>
                <w:sz w:val="20"/>
                <w:szCs w:val="20"/>
              </w:rPr>
            </w:pPr>
            <w:proofErr w:type="spellStart"/>
            <w:r w:rsidRPr="00CF4F21">
              <w:rPr>
                <w:sz w:val="20"/>
                <w:szCs w:val="20"/>
              </w:rPr>
              <w:t>Takx</w:t>
            </w:r>
            <w:proofErr w:type="spellEnd"/>
            <w:r w:rsidRPr="00CF4F21">
              <w:rPr>
                <w:sz w:val="20"/>
                <w:szCs w:val="20"/>
              </w:rPr>
              <w:t xml:space="preserve"> RA, Blomberg BA, El </w:t>
            </w:r>
            <w:proofErr w:type="spellStart"/>
            <w:r w:rsidRPr="00CF4F21">
              <w:rPr>
                <w:sz w:val="20"/>
                <w:szCs w:val="20"/>
              </w:rPr>
              <w:t>Aidi</w:t>
            </w:r>
            <w:proofErr w:type="spellEnd"/>
            <w:r w:rsidRPr="00CF4F21">
              <w:rPr>
                <w:sz w:val="20"/>
                <w:szCs w:val="20"/>
              </w:rPr>
              <w:t xml:space="preserve"> H, </w:t>
            </w:r>
            <w:proofErr w:type="spellStart"/>
            <w:r w:rsidRPr="00CF4F21">
              <w:rPr>
                <w:sz w:val="20"/>
                <w:szCs w:val="20"/>
              </w:rPr>
              <w:t>Habets</w:t>
            </w:r>
            <w:proofErr w:type="spellEnd"/>
            <w:r w:rsidRPr="00CF4F21">
              <w:rPr>
                <w:sz w:val="20"/>
                <w:szCs w:val="20"/>
              </w:rPr>
              <w:t xml:space="preserve"> J, de Jong PA, Nagel E, et al. </w:t>
            </w:r>
            <w:r w:rsidRPr="006154EB">
              <w:rPr>
                <w:sz w:val="20"/>
                <w:szCs w:val="20"/>
                <w:lang w:val="en-US"/>
              </w:rPr>
              <w:t xml:space="preserve">Diagnostic accuracy of stress myocardial perfusion imaging compared to invasive coronary angiography with fractional flow reserve meta-analysis. </w:t>
            </w:r>
            <w:proofErr w:type="spellStart"/>
            <w:r w:rsidRPr="00CF4F21">
              <w:rPr>
                <w:sz w:val="20"/>
                <w:szCs w:val="20"/>
              </w:rPr>
              <w:t>Circ</w:t>
            </w:r>
            <w:proofErr w:type="spellEnd"/>
            <w:r w:rsidRPr="00CF4F21">
              <w:rPr>
                <w:sz w:val="20"/>
                <w:szCs w:val="20"/>
              </w:rPr>
              <w:t xml:space="preserve"> </w:t>
            </w:r>
            <w:proofErr w:type="spellStart"/>
            <w:r w:rsidRPr="00CF4F21">
              <w:rPr>
                <w:sz w:val="20"/>
                <w:szCs w:val="20"/>
              </w:rPr>
              <w:t>Cardiovasc</w:t>
            </w:r>
            <w:proofErr w:type="spellEnd"/>
            <w:r w:rsidRPr="00CF4F21">
              <w:rPr>
                <w:sz w:val="20"/>
                <w:szCs w:val="20"/>
              </w:rPr>
              <w:t xml:space="preserve"> Imaging 2015;8(1).</w:t>
            </w:r>
          </w:p>
        </w:tc>
      </w:tr>
    </w:tbl>
    <w:p w14:paraId="5A351599" w14:textId="77777777" w:rsidR="00B40D92" w:rsidRPr="00B40D92" w:rsidRDefault="00B40D92" w:rsidP="00C267F1">
      <w:pPr>
        <w:rPr>
          <w:b/>
        </w:rPr>
      </w:pPr>
    </w:p>
    <w:sectPr w:rsidR="00B40D92" w:rsidRPr="00B40D92" w:rsidSect="005E0123">
      <w:headerReference w:type="even" r:id="rId42"/>
      <w:headerReference w:type="default" r:id="rId43"/>
      <w:headerReference w:type="first" r:id="rId44"/>
      <w:pgSz w:w="11906" w:h="16838" w:code="9"/>
      <w:pgMar w:top="1103" w:right="1418" w:bottom="1134" w:left="156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949888" w16cex:dateUtc="2024-06-28T08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95C8" w14:textId="77777777" w:rsidR="001A13C0" w:rsidRDefault="001A13C0" w:rsidP="00D303EB">
      <w:r>
        <w:separator/>
      </w:r>
    </w:p>
  </w:endnote>
  <w:endnote w:type="continuationSeparator" w:id="0">
    <w:p w14:paraId="564996DE" w14:textId="77777777" w:rsidR="001A13C0" w:rsidRDefault="001A13C0" w:rsidP="00D3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261292"/>
      <w:docPartObj>
        <w:docPartGallery w:val="Page Numbers (Bottom of Page)"/>
        <w:docPartUnique/>
      </w:docPartObj>
    </w:sdtPr>
    <w:sdtEndPr/>
    <w:sdtContent>
      <w:p w14:paraId="69DC4A69" w14:textId="3EFEAD10" w:rsidR="002969F0" w:rsidRDefault="002969F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364">
          <w:rPr>
            <w:noProof/>
          </w:rPr>
          <w:t>4</w:t>
        </w:r>
        <w:r>
          <w:fldChar w:fldCharType="end"/>
        </w:r>
      </w:p>
    </w:sdtContent>
  </w:sdt>
  <w:p w14:paraId="72AFE8AA" w14:textId="3DFB3991" w:rsidR="002969F0" w:rsidRDefault="002969F0" w:rsidP="009E402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33D91" w14:textId="77777777" w:rsidR="001A13C0" w:rsidRDefault="001A13C0" w:rsidP="00D303EB">
      <w:r>
        <w:separator/>
      </w:r>
    </w:p>
  </w:footnote>
  <w:footnote w:type="continuationSeparator" w:id="0">
    <w:p w14:paraId="200AC130" w14:textId="77777777" w:rsidR="001A13C0" w:rsidRDefault="001A13C0" w:rsidP="00D303EB">
      <w:r>
        <w:continuationSeparator/>
      </w:r>
    </w:p>
  </w:footnote>
  <w:footnote w:id="1">
    <w:p w14:paraId="69FCB7F6" w14:textId="62A61003" w:rsidR="0074657A" w:rsidRDefault="0074657A">
      <w:pPr>
        <w:pStyle w:val="Funotentext"/>
      </w:pPr>
      <w:r w:rsidRPr="00D839AD">
        <w:rPr>
          <w:rStyle w:val="Funotenzeichen"/>
          <w:sz w:val="16"/>
          <w:szCs w:val="16"/>
        </w:rPr>
        <w:footnoteRef/>
      </w:r>
      <w:r w:rsidRPr="00D839AD">
        <w:rPr>
          <w:sz w:val="16"/>
          <w:szCs w:val="16"/>
        </w:rPr>
        <w:t xml:space="preserve"> Institut für Qualität und Wirtschaftlichkeit im Gesundheitswesen. CT- oder MRT-Diagnostik bei Verdacht auf chronische koronare Herzkrankheit: eine Evidenzkartierung; Arbeitspapier [online]. 2020 [Zugriff: 11.07.2023]. URL: </w:t>
      </w:r>
      <w:hyperlink r:id="rId1" w:history="1">
        <w:r w:rsidR="000E1FE6" w:rsidRPr="00D839AD">
          <w:rPr>
            <w:rStyle w:val="Hyperlink"/>
            <w:sz w:val="16"/>
            <w:szCs w:val="16"/>
          </w:rPr>
          <w:t>https://www.iqwig.de/download/ga20-01_herz-ct-oder-mrt-bei-verdacht-auf-khk_arbeitspapier_v1-0.pdf</w:t>
        </w:r>
      </w:hyperlink>
      <w:r w:rsidRPr="00D839AD">
        <w:rPr>
          <w:sz w:val="16"/>
          <w:szCs w:val="16"/>
        </w:rPr>
        <w:t>.</w:t>
      </w:r>
      <w:r w:rsidR="000E1FE6" w:rsidRPr="00D839AD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0662" w14:textId="77777777" w:rsidR="002969F0" w:rsidRDefault="002969F0" w:rsidP="001A2459">
    <w:pPr>
      <w:pStyle w:val="Kopfzeile"/>
    </w:pPr>
  </w:p>
  <w:p w14:paraId="07B8A204" w14:textId="77777777" w:rsidR="002969F0" w:rsidRDefault="002969F0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3E6496E" wp14:editId="049BCD18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Fragebogen</w:t>
    </w:r>
  </w:p>
  <w:p w14:paraId="512C20B6" w14:textId="77777777" w:rsidR="002969F0" w:rsidRPr="00DF366A" w:rsidRDefault="002969F0" w:rsidP="001A24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A7ED2" w14:textId="77777777" w:rsidR="002969F0" w:rsidRDefault="002969F0" w:rsidP="001A2459">
    <w:pPr>
      <w:pStyle w:val="Kopfzeile"/>
    </w:pPr>
  </w:p>
  <w:p w14:paraId="16DFED6C" w14:textId="77777777" w:rsidR="002969F0" w:rsidRDefault="002969F0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6817B3CF" wp14:editId="7059FED6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3" name="Grafik 3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Fragebogen</w:t>
    </w:r>
  </w:p>
  <w:p w14:paraId="27A40561" w14:textId="77777777" w:rsidR="002969F0" w:rsidRPr="00DF366A" w:rsidRDefault="002969F0" w:rsidP="001A24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8EF6" w14:textId="7BF8C2D1" w:rsidR="002969F0" w:rsidRPr="00DF366A" w:rsidRDefault="002969F0" w:rsidP="00921C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792547F" wp14:editId="1156C670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4" name="Grafik 4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Gelegenheit zur </w:t>
    </w:r>
    <w:r>
      <w:br/>
      <w:t xml:space="preserve">Abgabe erster </w:t>
    </w:r>
    <w:r>
      <w:br/>
      <w:t>Einschätzungen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BAD7" w14:textId="77777777" w:rsidR="002969F0" w:rsidRDefault="002969F0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19931CC9" wp14:editId="3BC403E4">
          <wp:simplePos x="0" y="0"/>
          <wp:positionH relativeFrom="column">
            <wp:posOffset>6797675</wp:posOffset>
          </wp:positionH>
          <wp:positionV relativeFrom="page">
            <wp:posOffset>476250</wp:posOffset>
          </wp:positionV>
          <wp:extent cx="2448000" cy="1116000"/>
          <wp:effectExtent l="0" t="0" r="0" b="8255"/>
          <wp:wrapNone/>
          <wp:docPr id="50" name="Grafik 50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3709F" w14:textId="77777777" w:rsidR="002969F0" w:rsidRDefault="002969F0" w:rsidP="001A2459">
    <w:pPr>
      <w:pStyle w:val="Kopfzeile"/>
    </w:pPr>
    <w:r>
      <w:t>Fragebogen</w:t>
    </w:r>
  </w:p>
  <w:p w14:paraId="1244452D" w14:textId="77777777" w:rsidR="002969F0" w:rsidRPr="00DF366A" w:rsidRDefault="002969F0" w:rsidP="001A245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E46F" w14:textId="77777777" w:rsidR="002969F0" w:rsidRDefault="002969F0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69D6167F" wp14:editId="5529E9B7">
          <wp:simplePos x="0" y="0"/>
          <wp:positionH relativeFrom="column">
            <wp:posOffset>6812915</wp:posOffset>
          </wp:positionH>
          <wp:positionV relativeFrom="page">
            <wp:posOffset>491490</wp:posOffset>
          </wp:positionV>
          <wp:extent cx="2448000" cy="1116000"/>
          <wp:effectExtent l="0" t="0" r="0" b="8255"/>
          <wp:wrapNone/>
          <wp:docPr id="51" name="Grafik 5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33D82" w14:textId="77777777" w:rsidR="002969F0" w:rsidRDefault="002969F0" w:rsidP="001A2459">
    <w:pPr>
      <w:pStyle w:val="Kopfzeile"/>
    </w:pPr>
    <w:r>
      <w:t>Fragebogen</w:t>
    </w:r>
  </w:p>
  <w:p w14:paraId="0B3B6D23" w14:textId="77777777" w:rsidR="002969F0" w:rsidRPr="00DF366A" w:rsidRDefault="002969F0" w:rsidP="001A2459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99EF" w14:textId="77777777" w:rsidR="002969F0" w:rsidRDefault="002969F0" w:rsidP="00A82FE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43F7FAAE" wp14:editId="1B58BFF4">
          <wp:simplePos x="0" y="0"/>
          <wp:positionH relativeFrom="column">
            <wp:posOffset>6858635</wp:posOffset>
          </wp:positionH>
          <wp:positionV relativeFrom="page">
            <wp:posOffset>590550</wp:posOffset>
          </wp:positionV>
          <wp:extent cx="2448000" cy="1116000"/>
          <wp:effectExtent l="0" t="0" r="0" b="8255"/>
          <wp:wrapNone/>
          <wp:docPr id="52" name="Grafik 52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82C1C" w14:textId="77777777" w:rsidR="002969F0" w:rsidRDefault="002969F0" w:rsidP="00A82FE8">
    <w:pPr>
      <w:pStyle w:val="Kopfzeile"/>
    </w:pPr>
    <w:r>
      <w:t>Fragebogen</w:t>
    </w:r>
  </w:p>
  <w:p w14:paraId="44410730" w14:textId="77777777" w:rsidR="002969F0" w:rsidRDefault="002969F0" w:rsidP="00A82F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969CD"/>
    <w:multiLevelType w:val="hybridMultilevel"/>
    <w:tmpl w:val="6A386092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717E1"/>
    <w:multiLevelType w:val="hybridMultilevel"/>
    <w:tmpl w:val="E67CD000"/>
    <w:lvl w:ilvl="0" w:tplc="411EA9EA">
      <w:start w:val="1"/>
      <w:numFmt w:val="bullet"/>
      <w:pStyle w:val="Liste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09A6604D"/>
    <w:multiLevelType w:val="hybridMultilevel"/>
    <w:tmpl w:val="DD5EDC4A"/>
    <w:lvl w:ilvl="0" w:tplc="D78C8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8C2F562" w:tentative="1">
      <w:start w:val="1"/>
      <w:numFmt w:val="lowerLetter"/>
      <w:lvlText w:val="%2."/>
      <w:lvlJc w:val="left"/>
      <w:pPr>
        <w:ind w:left="1440" w:hanging="360"/>
      </w:pPr>
    </w:lvl>
    <w:lvl w:ilvl="2" w:tplc="66B0E49C" w:tentative="1">
      <w:start w:val="1"/>
      <w:numFmt w:val="lowerRoman"/>
      <w:lvlText w:val="%3."/>
      <w:lvlJc w:val="right"/>
      <w:pPr>
        <w:ind w:left="2160" w:hanging="180"/>
      </w:pPr>
    </w:lvl>
    <w:lvl w:ilvl="3" w:tplc="D6926208" w:tentative="1">
      <w:start w:val="1"/>
      <w:numFmt w:val="decimal"/>
      <w:lvlText w:val="%4."/>
      <w:lvlJc w:val="left"/>
      <w:pPr>
        <w:ind w:left="2880" w:hanging="360"/>
      </w:pPr>
    </w:lvl>
    <w:lvl w:ilvl="4" w:tplc="3F46EF5A" w:tentative="1">
      <w:start w:val="1"/>
      <w:numFmt w:val="lowerLetter"/>
      <w:lvlText w:val="%5."/>
      <w:lvlJc w:val="left"/>
      <w:pPr>
        <w:ind w:left="3600" w:hanging="360"/>
      </w:pPr>
    </w:lvl>
    <w:lvl w:ilvl="5" w:tplc="E884A04C" w:tentative="1">
      <w:start w:val="1"/>
      <w:numFmt w:val="lowerRoman"/>
      <w:lvlText w:val="%6."/>
      <w:lvlJc w:val="right"/>
      <w:pPr>
        <w:ind w:left="4320" w:hanging="180"/>
      </w:pPr>
    </w:lvl>
    <w:lvl w:ilvl="6" w:tplc="EC0C4564" w:tentative="1">
      <w:start w:val="1"/>
      <w:numFmt w:val="decimal"/>
      <w:lvlText w:val="%7."/>
      <w:lvlJc w:val="left"/>
      <w:pPr>
        <w:ind w:left="5040" w:hanging="360"/>
      </w:pPr>
    </w:lvl>
    <w:lvl w:ilvl="7" w:tplc="7C2C2A5A" w:tentative="1">
      <w:start w:val="1"/>
      <w:numFmt w:val="lowerLetter"/>
      <w:lvlText w:val="%8."/>
      <w:lvlJc w:val="left"/>
      <w:pPr>
        <w:ind w:left="5760" w:hanging="360"/>
      </w:pPr>
    </w:lvl>
    <w:lvl w:ilvl="8" w:tplc="13BC5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07EB3"/>
    <w:multiLevelType w:val="multilevel"/>
    <w:tmpl w:val="30FA4D74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14" w15:restartNumberingAfterBreak="0">
    <w:nsid w:val="0D9A7124"/>
    <w:multiLevelType w:val="hybridMultilevel"/>
    <w:tmpl w:val="DD5EDC4A"/>
    <w:lvl w:ilvl="0" w:tplc="D78C8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8C2F562" w:tentative="1">
      <w:start w:val="1"/>
      <w:numFmt w:val="lowerLetter"/>
      <w:lvlText w:val="%2."/>
      <w:lvlJc w:val="left"/>
      <w:pPr>
        <w:ind w:left="1440" w:hanging="360"/>
      </w:pPr>
    </w:lvl>
    <w:lvl w:ilvl="2" w:tplc="66B0E49C" w:tentative="1">
      <w:start w:val="1"/>
      <w:numFmt w:val="lowerRoman"/>
      <w:lvlText w:val="%3."/>
      <w:lvlJc w:val="right"/>
      <w:pPr>
        <w:ind w:left="2160" w:hanging="180"/>
      </w:pPr>
    </w:lvl>
    <w:lvl w:ilvl="3" w:tplc="D6926208" w:tentative="1">
      <w:start w:val="1"/>
      <w:numFmt w:val="decimal"/>
      <w:lvlText w:val="%4."/>
      <w:lvlJc w:val="left"/>
      <w:pPr>
        <w:ind w:left="2880" w:hanging="360"/>
      </w:pPr>
    </w:lvl>
    <w:lvl w:ilvl="4" w:tplc="3F46EF5A" w:tentative="1">
      <w:start w:val="1"/>
      <w:numFmt w:val="lowerLetter"/>
      <w:lvlText w:val="%5."/>
      <w:lvlJc w:val="left"/>
      <w:pPr>
        <w:ind w:left="3600" w:hanging="360"/>
      </w:pPr>
    </w:lvl>
    <w:lvl w:ilvl="5" w:tplc="E884A04C" w:tentative="1">
      <w:start w:val="1"/>
      <w:numFmt w:val="lowerRoman"/>
      <w:lvlText w:val="%6."/>
      <w:lvlJc w:val="right"/>
      <w:pPr>
        <w:ind w:left="4320" w:hanging="180"/>
      </w:pPr>
    </w:lvl>
    <w:lvl w:ilvl="6" w:tplc="EC0C4564" w:tentative="1">
      <w:start w:val="1"/>
      <w:numFmt w:val="decimal"/>
      <w:lvlText w:val="%7."/>
      <w:lvlJc w:val="left"/>
      <w:pPr>
        <w:ind w:left="5040" w:hanging="360"/>
      </w:pPr>
    </w:lvl>
    <w:lvl w:ilvl="7" w:tplc="7C2C2A5A" w:tentative="1">
      <w:start w:val="1"/>
      <w:numFmt w:val="lowerLetter"/>
      <w:lvlText w:val="%8."/>
      <w:lvlJc w:val="left"/>
      <w:pPr>
        <w:ind w:left="5760" w:hanging="360"/>
      </w:pPr>
    </w:lvl>
    <w:lvl w:ilvl="8" w:tplc="13BC5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96C68E0"/>
    <w:multiLevelType w:val="hybridMultilevel"/>
    <w:tmpl w:val="A0AC72E2"/>
    <w:lvl w:ilvl="0" w:tplc="EBF81948">
      <w:start w:val="1"/>
      <w:numFmt w:val="upperRoman"/>
      <w:pStyle w:val="IAnlage"/>
      <w:lvlText w:val="Anlage %1"/>
      <w:lvlJc w:val="left"/>
      <w:pPr>
        <w:ind w:left="757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4653" w:hanging="360"/>
      </w:pPr>
    </w:lvl>
    <w:lvl w:ilvl="2" w:tplc="0407001B" w:tentative="1">
      <w:start w:val="1"/>
      <w:numFmt w:val="lowerRoman"/>
      <w:lvlText w:val="%3."/>
      <w:lvlJc w:val="right"/>
      <w:pPr>
        <w:ind w:left="5373" w:hanging="180"/>
      </w:pPr>
    </w:lvl>
    <w:lvl w:ilvl="3" w:tplc="0407000F" w:tentative="1">
      <w:start w:val="1"/>
      <w:numFmt w:val="decimal"/>
      <w:lvlText w:val="%4."/>
      <w:lvlJc w:val="left"/>
      <w:pPr>
        <w:ind w:left="6093" w:hanging="360"/>
      </w:pPr>
    </w:lvl>
    <w:lvl w:ilvl="4" w:tplc="04070019" w:tentative="1">
      <w:start w:val="1"/>
      <w:numFmt w:val="lowerLetter"/>
      <w:lvlText w:val="%5."/>
      <w:lvlJc w:val="left"/>
      <w:pPr>
        <w:ind w:left="6813" w:hanging="360"/>
      </w:pPr>
    </w:lvl>
    <w:lvl w:ilvl="5" w:tplc="0407001B" w:tentative="1">
      <w:start w:val="1"/>
      <w:numFmt w:val="lowerRoman"/>
      <w:lvlText w:val="%6."/>
      <w:lvlJc w:val="right"/>
      <w:pPr>
        <w:ind w:left="7533" w:hanging="180"/>
      </w:pPr>
    </w:lvl>
    <w:lvl w:ilvl="6" w:tplc="0407000F" w:tentative="1">
      <w:start w:val="1"/>
      <w:numFmt w:val="decimal"/>
      <w:lvlText w:val="%7."/>
      <w:lvlJc w:val="left"/>
      <w:pPr>
        <w:ind w:left="8253" w:hanging="360"/>
      </w:pPr>
    </w:lvl>
    <w:lvl w:ilvl="7" w:tplc="04070019" w:tentative="1">
      <w:start w:val="1"/>
      <w:numFmt w:val="lowerLetter"/>
      <w:lvlText w:val="%8."/>
      <w:lvlJc w:val="left"/>
      <w:pPr>
        <w:ind w:left="8973" w:hanging="360"/>
      </w:pPr>
    </w:lvl>
    <w:lvl w:ilvl="8" w:tplc="0407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7" w15:restartNumberingAfterBreak="0">
    <w:nsid w:val="1DD34EF3"/>
    <w:multiLevelType w:val="multilevel"/>
    <w:tmpl w:val="D0E8EBA2"/>
    <w:numStyleLink w:val="G-BAberschriften"/>
  </w:abstractNum>
  <w:abstractNum w:abstractNumId="18" w15:restartNumberingAfterBreak="0">
    <w:nsid w:val="22A000AC"/>
    <w:multiLevelType w:val="multilevel"/>
    <w:tmpl w:val="AA621FDC"/>
    <w:lvl w:ilvl="0">
      <w:start w:val="1"/>
      <w:numFmt w:val="decimal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"/>
      <w:lvlJc w:val="left"/>
      <w:pPr>
        <w:ind w:left="357" w:firstLine="9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4895A54"/>
    <w:multiLevelType w:val="multilevel"/>
    <w:tmpl w:val="D0E8EBA2"/>
    <w:styleLink w:val="G-BAberschriften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20" w15:restartNumberingAfterBreak="0">
    <w:nsid w:val="26B34965"/>
    <w:multiLevelType w:val="hybridMultilevel"/>
    <w:tmpl w:val="F3384446"/>
    <w:name w:val="1222"/>
    <w:lvl w:ilvl="0" w:tplc="C4FA3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B49AF"/>
    <w:multiLevelType w:val="multilevel"/>
    <w:tmpl w:val="D0E8EBA2"/>
    <w:styleLink w:val="G-BAberschriften-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22" w15:restartNumberingAfterBreak="0">
    <w:nsid w:val="2C9A5CB9"/>
    <w:multiLevelType w:val="multilevel"/>
    <w:tmpl w:val="95905DA0"/>
    <w:styleLink w:val="ListeAufzhlungQ"/>
    <w:lvl w:ilvl="0">
      <w:start w:val="1"/>
      <w:numFmt w:val="bullet"/>
      <w:pStyle w:val="Aufzhlung-1Q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pStyle w:val="Aufzhlung-2Q"/>
      <w:lvlText w:val=""/>
      <w:lvlJc w:val="left"/>
      <w:pPr>
        <w:tabs>
          <w:tab w:val="num" w:pos="714"/>
        </w:tabs>
        <w:ind w:left="714" w:hanging="354"/>
      </w:pPr>
      <w:rPr>
        <w:rFonts w:ascii="Wingdings" w:hAnsi="Wingdings" w:hint="default"/>
        <w:color w:val="auto"/>
      </w:rPr>
    </w:lvl>
    <w:lvl w:ilvl="2">
      <w:start w:val="1"/>
      <w:numFmt w:val="none"/>
      <w:pStyle w:val="Aufzhlung-3Q"/>
      <w:lvlText w:val="-"/>
      <w:lvlJc w:val="left"/>
      <w:pPr>
        <w:tabs>
          <w:tab w:val="num" w:pos="1072"/>
        </w:tabs>
        <w:ind w:left="1072" w:hanging="35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12925E5"/>
    <w:multiLevelType w:val="multilevel"/>
    <w:tmpl w:val="D0E8EBA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24" w15:restartNumberingAfterBreak="0">
    <w:nsid w:val="32454794"/>
    <w:multiLevelType w:val="hybridMultilevel"/>
    <w:tmpl w:val="99FAB45A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36B16F13"/>
    <w:multiLevelType w:val="hybridMultilevel"/>
    <w:tmpl w:val="E14C9EB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54E4F"/>
    <w:multiLevelType w:val="hybridMultilevel"/>
    <w:tmpl w:val="C27C8BCE"/>
    <w:lvl w:ilvl="0" w:tplc="9000C40E">
      <w:start w:val="27"/>
      <w:numFmt w:val="lowerLetter"/>
      <w:pStyle w:val="GBAAufzhlungaabb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7E43476"/>
    <w:multiLevelType w:val="hybridMultilevel"/>
    <w:tmpl w:val="EF287C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E2BDC"/>
    <w:multiLevelType w:val="hybridMultilevel"/>
    <w:tmpl w:val="74F8D924"/>
    <w:lvl w:ilvl="0" w:tplc="09CC168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4A449B"/>
    <w:multiLevelType w:val="hybridMultilevel"/>
    <w:tmpl w:val="F6DAC1FE"/>
    <w:lvl w:ilvl="0" w:tplc="D78C8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8C2F562" w:tentative="1">
      <w:start w:val="1"/>
      <w:numFmt w:val="lowerLetter"/>
      <w:lvlText w:val="%2."/>
      <w:lvlJc w:val="left"/>
      <w:pPr>
        <w:ind w:left="1440" w:hanging="360"/>
      </w:pPr>
    </w:lvl>
    <w:lvl w:ilvl="2" w:tplc="66B0E49C" w:tentative="1">
      <w:start w:val="1"/>
      <w:numFmt w:val="lowerRoman"/>
      <w:lvlText w:val="%3."/>
      <w:lvlJc w:val="right"/>
      <w:pPr>
        <w:ind w:left="2160" w:hanging="180"/>
      </w:pPr>
    </w:lvl>
    <w:lvl w:ilvl="3" w:tplc="D6926208" w:tentative="1">
      <w:start w:val="1"/>
      <w:numFmt w:val="decimal"/>
      <w:lvlText w:val="%4."/>
      <w:lvlJc w:val="left"/>
      <w:pPr>
        <w:ind w:left="2880" w:hanging="360"/>
      </w:pPr>
    </w:lvl>
    <w:lvl w:ilvl="4" w:tplc="3F46EF5A" w:tentative="1">
      <w:start w:val="1"/>
      <w:numFmt w:val="lowerLetter"/>
      <w:lvlText w:val="%5."/>
      <w:lvlJc w:val="left"/>
      <w:pPr>
        <w:ind w:left="3600" w:hanging="360"/>
      </w:pPr>
    </w:lvl>
    <w:lvl w:ilvl="5" w:tplc="E884A04C" w:tentative="1">
      <w:start w:val="1"/>
      <w:numFmt w:val="lowerRoman"/>
      <w:lvlText w:val="%6."/>
      <w:lvlJc w:val="right"/>
      <w:pPr>
        <w:ind w:left="4320" w:hanging="180"/>
      </w:pPr>
    </w:lvl>
    <w:lvl w:ilvl="6" w:tplc="EC0C4564" w:tentative="1">
      <w:start w:val="1"/>
      <w:numFmt w:val="decimal"/>
      <w:lvlText w:val="%7."/>
      <w:lvlJc w:val="left"/>
      <w:pPr>
        <w:ind w:left="5040" w:hanging="360"/>
      </w:pPr>
    </w:lvl>
    <w:lvl w:ilvl="7" w:tplc="7C2C2A5A" w:tentative="1">
      <w:start w:val="1"/>
      <w:numFmt w:val="lowerLetter"/>
      <w:lvlText w:val="%8."/>
      <w:lvlJc w:val="left"/>
      <w:pPr>
        <w:ind w:left="5760" w:hanging="360"/>
      </w:pPr>
    </w:lvl>
    <w:lvl w:ilvl="8" w:tplc="13BC5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307A0"/>
    <w:multiLevelType w:val="multilevel"/>
    <w:tmpl w:val="C88C4BA8"/>
    <w:styleLink w:val="G-BAList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1" w15:restartNumberingAfterBreak="0">
    <w:nsid w:val="4F4C60CD"/>
    <w:multiLevelType w:val="hybridMultilevel"/>
    <w:tmpl w:val="A5402C70"/>
    <w:lvl w:ilvl="0" w:tplc="36FE38A2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58517072"/>
    <w:multiLevelType w:val="hybridMultilevel"/>
    <w:tmpl w:val="500E8EF4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A625A"/>
    <w:multiLevelType w:val="hybridMultilevel"/>
    <w:tmpl w:val="DAA44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F530A"/>
    <w:multiLevelType w:val="multilevel"/>
    <w:tmpl w:val="95905DA0"/>
    <w:numStyleLink w:val="ListeAufzhlungQ"/>
  </w:abstractNum>
  <w:abstractNum w:abstractNumId="36" w15:restartNumberingAfterBreak="0">
    <w:nsid w:val="6838722E"/>
    <w:multiLevelType w:val="hybridMultilevel"/>
    <w:tmpl w:val="B3D80C26"/>
    <w:lvl w:ilvl="0" w:tplc="E17CE8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0440AC"/>
    <w:multiLevelType w:val="hybridMultilevel"/>
    <w:tmpl w:val="53AE98C0"/>
    <w:lvl w:ilvl="0" w:tplc="F4F63296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4070019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D06ADD"/>
    <w:multiLevelType w:val="hybridMultilevel"/>
    <w:tmpl w:val="D910EE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6"/>
  </w:num>
  <w:num w:numId="15">
    <w:abstractNumId w:val="37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17"/>
  </w:num>
  <w:num w:numId="21">
    <w:abstractNumId w:val="31"/>
  </w:num>
  <w:num w:numId="22">
    <w:abstractNumId w:val="26"/>
  </w:num>
  <w:num w:numId="23">
    <w:abstractNumId w:val="33"/>
  </w:num>
  <w:num w:numId="24">
    <w:abstractNumId w:val="34"/>
  </w:num>
  <w:num w:numId="25">
    <w:abstractNumId w:val="29"/>
  </w:num>
  <w:num w:numId="26">
    <w:abstractNumId w:val="25"/>
  </w:num>
  <w:num w:numId="27">
    <w:abstractNumId w:val="27"/>
  </w:num>
  <w:num w:numId="28">
    <w:abstractNumId w:val="36"/>
  </w:num>
  <w:num w:numId="29">
    <w:abstractNumId w:val="36"/>
  </w:num>
  <w:num w:numId="30">
    <w:abstractNumId w:val="28"/>
  </w:num>
  <w:num w:numId="31">
    <w:abstractNumId w:val="12"/>
  </w:num>
  <w:num w:numId="32">
    <w:abstractNumId w:val="14"/>
  </w:num>
  <w:num w:numId="33">
    <w:abstractNumId w:val="36"/>
  </w:num>
  <w:num w:numId="34">
    <w:abstractNumId w:val="38"/>
  </w:num>
  <w:num w:numId="35">
    <w:abstractNumId w:val="24"/>
  </w:num>
  <w:num w:numId="36">
    <w:abstractNumId w:val="21"/>
  </w:num>
  <w:num w:numId="37">
    <w:abstractNumId w:val="23"/>
  </w:num>
  <w:num w:numId="38">
    <w:abstractNumId w:val="22"/>
  </w:num>
  <w:num w:numId="39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B2"/>
    <w:rsid w:val="0000460F"/>
    <w:rsid w:val="00004C54"/>
    <w:rsid w:val="00005FB0"/>
    <w:rsid w:val="000076BA"/>
    <w:rsid w:val="00014B7D"/>
    <w:rsid w:val="00015C29"/>
    <w:rsid w:val="000168AF"/>
    <w:rsid w:val="00023792"/>
    <w:rsid w:val="000254FF"/>
    <w:rsid w:val="00026752"/>
    <w:rsid w:val="00027AE7"/>
    <w:rsid w:val="0003117F"/>
    <w:rsid w:val="00031A09"/>
    <w:rsid w:val="00032E6A"/>
    <w:rsid w:val="000333A8"/>
    <w:rsid w:val="00033AAE"/>
    <w:rsid w:val="00035AFD"/>
    <w:rsid w:val="00044F7F"/>
    <w:rsid w:val="00047554"/>
    <w:rsid w:val="00055AF6"/>
    <w:rsid w:val="00055DCB"/>
    <w:rsid w:val="00057018"/>
    <w:rsid w:val="00061558"/>
    <w:rsid w:val="00061E82"/>
    <w:rsid w:val="00064976"/>
    <w:rsid w:val="00064D62"/>
    <w:rsid w:val="00064EC9"/>
    <w:rsid w:val="0006517D"/>
    <w:rsid w:val="00065973"/>
    <w:rsid w:val="0006658A"/>
    <w:rsid w:val="00066FAF"/>
    <w:rsid w:val="00073C09"/>
    <w:rsid w:val="00075424"/>
    <w:rsid w:val="00076538"/>
    <w:rsid w:val="000811A0"/>
    <w:rsid w:val="00081D3F"/>
    <w:rsid w:val="00082AF3"/>
    <w:rsid w:val="00085060"/>
    <w:rsid w:val="00087234"/>
    <w:rsid w:val="0008769F"/>
    <w:rsid w:val="00092B6E"/>
    <w:rsid w:val="00094002"/>
    <w:rsid w:val="00097D37"/>
    <w:rsid w:val="000A04E6"/>
    <w:rsid w:val="000A0D51"/>
    <w:rsid w:val="000A0E74"/>
    <w:rsid w:val="000A4565"/>
    <w:rsid w:val="000A47E1"/>
    <w:rsid w:val="000A6898"/>
    <w:rsid w:val="000B23C1"/>
    <w:rsid w:val="000B29D8"/>
    <w:rsid w:val="000B4A4C"/>
    <w:rsid w:val="000B61F7"/>
    <w:rsid w:val="000B6375"/>
    <w:rsid w:val="000B78C3"/>
    <w:rsid w:val="000C1774"/>
    <w:rsid w:val="000C4EAB"/>
    <w:rsid w:val="000C6BFB"/>
    <w:rsid w:val="000C7F1E"/>
    <w:rsid w:val="000D0B8F"/>
    <w:rsid w:val="000D287D"/>
    <w:rsid w:val="000D3899"/>
    <w:rsid w:val="000D61B1"/>
    <w:rsid w:val="000D7718"/>
    <w:rsid w:val="000E15C5"/>
    <w:rsid w:val="000E1FE6"/>
    <w:rsid w:val="000E5443"/>
    <w:rsid w:val="000E58E3"/>
    <w:rsid w:val="000E695E"/>
    <w:rsid w:val="000E74C2"/>
    <w:rsid w:val="000F123C"/>
    <w:rsid w:val="000F2382"/>
    <w:rsid w:val="000F697F"/>
    <w:rsid w:val="000F7306"/>
    <w:rsid w:val="001017A3"/>
    <w:rsid w:val="00105386"/>
    <w:rsid w:val="00106FB1"/>
    <w:rsid w:val="001146FD"/>
    <w:rsid w:val="001156E1"/>
    <w:rsid w:val="00116460"/>
    <w:rsid w:val="001258B8"/>
    <w:rsid w:val="00132BB5"/>
    <w:rsid w:val="001346A9"/>
    <w:rsid w:val="00134BE7"/>
    <w:rsid w:val="00136334"/>
    <w:rsid w:val="00140086"/>
    <w:rsid w:val="0014029B"/>
    <w:rsid w:val="001510AF"/>
    <w:rsid w:val="001517AE"/>
    <w:rsid w:val="0015226C"/>
    <w:rsid w:val="00153DA1"/>
    <w:rsid w:val="001544BD"/>
    <w:rsid w:val="00154555"/>
    <w:rsid w:val="00155C1B"/>
    <w:rsid w:val="00156E12"/>
    <w:rsid w:val="00161743"/>
    <w:rsid w:val="00164DF6"/>
    <w:rsid w:val="00166EFD"/>
    <w:rsid w:val="00170A4E"/>
    <w:rsid w:val="001719C4"/>
    <w:rsid w:val="00171A82"/>
    <w:rsid w:val="00172C48"/>
    <w:rsid w:val="00173F4C"/>
    <w:rsid w:val="00183395"/>
    <w:rsid w:val="00184FF8"/>
    <w:rsid w:val="0018551D"/>
    <w:rsid w:val="00185D41"/>
    <w:rsid w:val="00190905"/>
    <w:rsid w:val="00196978"/>
    <w:rsid w:val="00196E34"/>
    <w:rsid w:val="001A13C0"/>
    <w:rsid w:val="001A2459"/>
    <w:rsid w:val="001A3734"/>
    <w:rsid w:val="001A45D8"/>
    <w:rsid w:val="001A4A90"/>
    <w:rsid w:val="001B2AD2"/>
    <w:rsid w:val="001B3F50"/>
    <w:rsid w:val="001B41C6"/>
    <w:rsid w:val="001B502D"/>
    <w:rsid w:val="001C0CA0"/>
    <w:rsid w:val="001C20F4"/>
    <w:rsid w:val="001C5FA0"/>
    <w:rsid w:val="001C636A"/>
    <w:rsid w:val="001D01F1"/>
    <w:rsid w:val="001D3D0F"/>
    <w:rsid w:val="001D68F8"/>
    <w:rsid w:val="001E0663"/>
    <w:rsid w:val="001E2083"/>
    <w:rsid w:val="001E3107"/>
    <w:rsid w:val="001E6F84"/>
    <w:rsid w:val="001F1EC0"/>
    <w:rsid w:val="002001A6"/>
    <w:rsid w:val="00200591"/>
    <w:rsid w:val="00201066"/>
    <w:rsid w:val="002014D3"/>
    <w:rsid w:val="00205B8B"/>
    <w:rsid w:val="002063F0"/>
    <w:rsid w:val="00207032"/>
    <w:rsid w:val="002124FE"/>
    <w:rsid w:val="00213E76"/>
    <w:rsid w:val="00223475"/>
    <w:rsid w:val="00223710"/>
    <w:rsid w:val="00224B2E"/>
    <w:rsid w:val="002262E4"/>
    <w:rsid w:val="00226BA8"/>
    <w:rsid w:val="0022725C"/>
    <w:rsid w:val="0022741F"/>
    <w:rsid w:val="00237458"/>
    <w:rsid w:val="00237BCA"/>
    <w:rsid w:val="00241147"/>
    <w:rsid w:val="002411C9"/>
    <w:rsid w:val="0024280A"/>
    <w:rsid w:val="002434E7"/>
    <w:rsid w:val="002443CB"/>
    <w:rsid w:val="00247D6D"/>
    <w:rsid w:val="00250064"/>
    <w:rsid w:val="00250FD4"/>
    <w:rsid w:val="00251D74"/>
    <w:rsid w:val="0025705C"/>
    <w:rsid w:val="00261259"/>
    <w:rsid w:val="002618F0"/>
    <w:rsid w:val="00263579"/>
    <w:rsid w:val="002672ED"/>
    <w:rsid w:val="0026740A"/>
    <w:rsid w:val="00267A41"/>
    <w:rsid w:val="00267E7F"/>
    <w:rsid w:val="0027074E"/>
    <w:rsid w:val="00271EB7"/>
    <w:rsid w:val="0027308F"/>
    <w:rsid w:val="0027644D"/>
    <w:rsid w:val="00277694"/>
    <w:rsid w:val="00280212"/>
    <w:rsid w:val="00280A6F"/>
    <w:rsid w:val="00281C79"/>
    <w:rsid w:val="002833A5"/>
    <w:rsid w:val="002846A1"/>
    <w:rsid w:val="002853DC"/>
    <w:rsid w:val="00290395"/>
    <w:rsid w:val="002969F0"/>
    <w:rsid w:val="002A4579"/>
    <w:rsid w:val="002A48EE"/>
    <w:rsid w:val="002B134D"/>
    <w:rsid w:val="002B4BD8"/>
    <w:rsid w:val="002C016D"/>
    <w:rsid w:val="002C0962"/>
    <w:rsid w:val="002C0C87"/>
    <w:rsid w:val="002C10E9"/>
    <w:rsid w:val="002C176B"/>
    <w:rsid w:val="002C52AE"/>
    <w:rsid w:val="002C5604"/>
    <w:rsid w:val="002C6CD2"/>
    <w:rsid w:val="002C7DF8"/>
    <w:rsid w:val="002D4258"/>
    <w:rsid w:val="002D4783"/>
    <w:rsid w:val="002D5395"/>
    <w:rsid w:val="002D6303"/>
    <w:rsid w:val="002E1DAB"/>
    <w:rsid w:val="002E3EDA"/>
    <w:rsid w:val="002E3F96"/>
    <w:rsid w:val="002F1930"/>
    <w:rsid w:val="002F460B"/>
    <w:rsid w:val="002F68B2"/>
    <w:rsid w:val="00301EFE"/>
    <w:rsid w:val="00303841"/>
    <w:rsid w:val="00306CC3"/>
    <w:rsid w:val="00307018"/>
    <w:rsid w:val="00307EB0"/>
    <w:rsid w:val="00311BDF"/>
    <w:rsid w:val="00312363"/>
    <w:rsid w:val="00313280"/>
    <w:rsid w:val="00314195"/>
    <w:rsid w:val="0032219A"/>
    <w:rsid w:val="00323054"/>
    <w:rsid w:val="00323E61"/>
    <w:rsid w:val="00330275"/>
    <w:rsid w:val="00334412"/>
    <w:rsid w:val="00335DCD"/>
    <w:rsid w:val="00342A32"/>
    <w:rsid w:val="003436F0"/>
    <w:rsid w:val="00346012"/>
    <w:rsid w:val="00346269"/>
    <w:rsid w:val="00346E7E"/>
    <w:rsid w:val="003526D8"/>
    <w:rsid w:val="00353173"/>
    <w:rsid w:val="00357BFA"/>
    <w:rsid w:val="00362805"/>
    <w:rsid w:val="003645A6"/>
    <w:rsid w:val="00370A1C"/>
    <w:rsid w:val="0037174B"/>
    <w:rsid w:val="00372EA5"/>
    <w:rsid w:val="00376DD1"/>
    <w:rsid w:val="003810E4"/>
    <w:rsid w:val="003822A8"/>
    <w:rsid w:val="0038333D"/>
    <w:rsid w:val="00383356"/>
    <w:rsid w:val="00383ABC"/>
    <w:rsid w:val="00384E01"/>
    <w:rsid w:val="00385F33"/>
    <w:rsid w:val="0038786F"/>
    <w:rsid w:val="0039485C"/>
    <w:rsid w:val="003A2F62"/>
    <w:rsid w:val="003A4761"/>
    <w:rsid w:val="003A47D3"/>
    <w:rsid w:val="003A5761"/>
    <w:rsid w:val="003A5C59"/>
    <w:rsid w:val="003A6696"/>
    <w:rsid w:val="003A7316"/>
    <w:rsid w:val="003A7820"/>
    <w:rsid w:val="003B0802"/>
    <w:rsid w:val="003B0D91"/>
    <w:rsid w:val="003B13ED"/>
    <w:rsid w:val="003B65FE"/>
    <w:rsid w:val="003C3DB2"/>
    <w:rsid w:val="003C414F"/>
    <w:rsid w:val="003C5CC5"/>
    <w:rsid w:val="003C640B"/>
    <w:rsid w:val="003C7A7E"/>
    <w:rsid w:val="003D17FB"/>
    <w:rsid w:val="003D3131"/>
    <w:rsid w:val="003D60F7"/>
    <w:rsid w:val="003D6D7C"/>
    <w:rsid w:val="003E050D"/>
    <w:rsid w:val="003E056E"/>
    <w:rsid w:val="003E12F0"/>
    <w:rsid w:val="003F217E"/>
    <w:rsid w:val="003F2D14"/>
    <w:rsid w:val="00404B4A"/>
    <w:rsid w:val="004054EE"/>
    <w:rsid w:val="00412314"/>
    <w:rsid w:val="00415500"/>
    <w:rsid w:val="0041727D"/>
    <w:rsid w:val="004201EE"/>
    <w:rsid w:val="0042034C"/>
    <w:rsid w:val="00422DB6"/>
    <w:rsid w:val="004230FF"/>
    <w:rsid w:val="0042492F"/>
    <w:rsid w:val="00425633"/>
    <w:rsid w:val="004271EF"/>
    <w:rsid w:val="0042745A"/>
    <w:rsid w:val="00431C77"/>
    <w:rsid w:val="00433669"/>
    <w:rsid w:val="004347E7"/>
    <w:rsid w:val="00435D07"/>
    <w:rsid w:val="004366B7"/>
    <w:rsid w:val="004405EE"/>
    <w:rsid w:val="0044472C"/>
    <w:rsid w:val="00446DF9"/>
    <w:rsid w:val="004471B4"/>
    <w:rsid w:val="00451236"/>
    <w:rsid w:val="00451B74"/>
    <w:rsid w:val="00452BFF"/>
    <w:rsid w:val="00454A78"/>
    <w:rsid w:val="00456C80"/>
    <w:rsid w:val="00457785"/>
    <w:rsid w:val="0046072A"/>
    <w:rsid w:val="00461D82"/>
    <w:rsid w:val="00463304"/>
    <w:rsid w:val="004650C3"/>
    <w:rsid w:val="004654C5"/>
    <w:rsid w:val="0046638E"/>
    <w:rsid w:val="00470DC9"/>
    <w:rsid w:val="004718A7"/>
    <w:rsid w:val="00474B5A"/>
    <w:rsid w:val="00476396"/>
    <w:rsid w:val="00490B40"/>
    <w:rsid w:val="00491376"/>
    <w:rsid w:val="0049171B"/>
    <w:rsid w:val="00492903"/>
    <w:rsid w:val="00492DDF"/>
    <w:rsid w:val="004943EC"/>
    <w:rsid w:val="00497A0E"/>
    <w:rsid w:val="004A01C8"/>
    <w:rsid w:val="004A19BE"/>
    <w:rsid w:val="004A4442"/>
    <w:rsid w:val="004A5EBD"/>
    <w:rsid w:val="004B0491"/>
    <w:rsid w:val="004B0E46"/>
    <w:rsid w:val="004B2E46"/>
    <w:rsid w:val="004B318D"/>
    <w:rsid w:val="004B4E41"/>
    <w:rsid w:val="004B54E6"/>
    <w:rsid w:val="004C29C6"/>
    <w:rsid w:val="004C7FAD"/>
    <w:rsid w:val="004D3849"/>
    <w:rsid w:val="004D54E9"/>
    <w:rsid w:val="004D5D8D"/>
    <w:rsid w:val="004E0E04"/>
    <w:rsid w:val="004E50A7"/>
    <w:rsid w:val="004E5CDA"/>
    <w:rsid w:val="004E69C2"/>
    <w:rsid w:val="004F48A5"/>
    <w:rsid w:val="00501033"/>
    <w:rsid w:val="00501229"/>
    <w:rsid w:val="00507C40"/>
    <w:rsid w:val="00511EA9"/>
    <w:rsid w:val="0051770C"/>
    <w:rsid w:val="00522073"/>
    <w:rsid w:val="00523D6E"/>
    <w:rsid w:val="00526CAC"/>
    <w:rsid w:val="0053153F"/>
    <w:rsid w:val="00531A01"/>
    <w:rsid w:val="00533264"/>
    <w:rsid w:val="00533E99"/>
    <w:rsid w:val="0053623B"/>
    <w:rsid w:val="0053678B"/>
    <w:rsid w:val="005373EF"/>
    <w:rsid w:val="00537B33"/>
    <w:rsid w:val="0054020F"/>
    <w:rsid w:val="00540F3A"/>
    <w:rsid w:val="0054279F"/>
    <w:rsid w:val="00545AE1"/>
    <w:rsid w:val="00545EC7"/>
    <w:rsid w:val="00546B07"/>
    <w:rsid w:val="00546F33"/>
    <w:rsid w:val="0055385B"/>
    <w:rsid w:val="00561222"/>
    <w:rsid w:val="005617F3"/>
    <w:rsid w:val="00564C9F"/>
    <w:rsid w:val="00564D52"/>
    <w:rsid w:val="00571A61"/>
    <w:rsid w:val="0057362F"/>
    <w:rsid w:val="00573742"/>
    <w:rsid w:val="00574EC1"/>
    <w:rsid w:val="005756C6"/>
    <w:rsid w:val="00575A43"/>
    <w:rsid w:val="0057630E"/>
    <w:rsid w:val="00576CEC"/>
    <w:rsid w:val="00580771"/>
    <w:rsid w:val="00580EE3"/>
    <w:rsid w:val="005833B6"/>
    <w:rsid w:val="0058544E"/>
    <w:rsid w:val="00585CB6"/>
    <w:rsid w:val="00586939"/>
    <w:rsid w:val="00587A25"/>
    <w:rsid w:val="005905C4"/>
    <w:rsid w:val="00591A17"/>
    <w:rsid w:val="005A1178"/>
    <w:rsid w:val="005A206C"/>
    <w:rsid w:val="005A2831"/>
    <w:rsid w:val="005A2EE1"/>
    <w:rsid w:val="005A7FC2"/>
    <w:rsid w:val="005B09CD"/>
    <w:rsid w:val="005B15D8"/>
    <w:rsid w:val="005B2465"/>
    <w:rsid w:val="005B3401"/>
    <w:rsid w:val="005B4D3D"/>
    <w:rsid w:val="005C22D6"/>
    <w:rsid w:val="005C4C98"/>
    <w:rsid w:val="005C64B6"/>
    <w:rsid w:val="005C74F1"/>
    <w:rsid w:val="005D0951"/>
    <w:rsid w:val="005D0A33"/>
    <w:rsid w:val="005D28BA"/>
    <w:rsid w:val="005D3C30"/>
    <w:rsid w:val="005E0123"/>
    <w:rsid w:val="005E2E97"/>
    <w:rsid w:val="005F1AB3"/>
    <w:rsid w:val="005F1B87"/>
    <w:rsid w:val="005F2D7C"/>
    <w:rsid w:val="005F3143"/>
    <w:rsid w:val="005F326B"/>
    <w:rsid w:val="00601289"/>
    <w:rsid w:val="0060272D"/>
    <w:rsid w:val="00606772"/>
    <w:rsid w:val="006103D4"/>
    <w:rsid w:val="00610416"/>
    <w:rsid w:val="0061116B"/>
    <w:rsid w:val="006154EB"/>
    <w:rsid w:val="00617786"/>
    <w:rsid w:val="00617D96"/>
    <w:rsid w:val="00622FF1"/>
    <w:rsid w:val="0062485F"/>
    <w:rsid w:val="006314BA"/>
    <w:rsid w:val="0063174E"/>
    <w:rsid w:val="00632C60"/>
    <w:rsid w:val="0063407D"/>
    <w:rsid w:val="00634AE6"/>
    <w:rsid w:val="00640AD1"/>
    <w:rsid w:val="00643BD6"/>
    <w:rsid w:val="00645F3B"/>
    <w:rsid w:val="00655DBA"/>
    <w:rsid w:val="0066434B"/>
    <w:rsid w:val="006645AB"/>
    <w:rsid w:val="00670DED"/>
    <w:rsid w:val="006712E8"/>
    <w:rsid w:val="00671B97"/>
    <w:rsid w:val="0067492C"/>
    <w:rsid w:val="00675B1D"/>
    <w:rsid w:val="00675D12"/>
    <w:rsid w:val="00682B64"/>
    <w:rsid w:val="0068353B"/>
    <w:rsid w:val="00687B24"/>
    <w:rsid w:val="00694066"/>
    <w:rsid w:val="00694FAE"/>
    <w:rsid w:val="00697DFD"/>
    <w:rsid w:val="006A19DC"/>
    <w:rsid w:val="006A1B2B"/>
    <w:rsid w:val="006A3A59"/>
    <w:rsid w:val="006A7421"/>
    <w:rsid w:val="006B00FD"/>
    <w:rsid w:val="006B1271"/>
    <w:rsid w:val="006B1A81"/>
    <w:rsid w:val="006B36C0"/>
    <w:rsid w:val="006B3BD0"/>
    <w:rsid w:val="006B401A"/>
    <w:rsid w:val="006B7D14"/>
    <w:rsid w:val="006C0931"/>
    <w:rsid w:val="006C3E6C"/>
    <w:rsid w:val="006C70F7"/>
    <w:rsid w:val="006D3227"/>
    <w:rsid w:val="006D6557"/>
    <w:rsid w:val="006D6CC9"/>
    <w:rsid w:val="006D7A3B"/>
    <w:rsid w:val="006E2157"/>
    <w:rsid w:val="006E3F08"/>
    <w:rsid w:val="006E54CC"/>
    <w:rsid w:val="006E5D0A"/>
    <w:rsid w:val="006E6187"/>
    <w:rsid w:val="006E6E3D"/>
    <w:rsid w:val="006F032D"/>
    <w:rsid w:val="006F36D0"/>
    <w:rsid w:val="006F726D"/>
    <w:rsid w:val="00707D51"/>
    <w:rsid w:val="007117E4"/>
    <w:rsid w:val="007140DE"/>
    <w:rsid w:val="00715004"/>
    <w:rsid w:val="0071618E"/>
    <w:rsid w:val="00717ED2"/>
    <w:rsid w:val="007215F8"/>
    <w:rsid w:val="00722E6D"/>
    <w:rsid w:val="007251B5"/>
    <w:rsid w:val="00725E81"/>
    <w:rsid w:val="00730CDD"/>
    <w:rsid w:val="00731389"/>
    <w:rsid w:val="00731FFB"/>
    <w:rsid w:val="00741F56"/>
    <w:rsid w:val="00742234"/>
    <w:rsid w:val="0074455A"/>
    <w:rsid w:val="0074657A"/>
    <w:rsid w:val="0074757F"/>
    <w:rsid w:val="00750B5C"/>
    <w:rsid w:val="00755E3F"/>
    <w:rsid w:val="00757B12"/>
    <w:rsid w:val="00763E88"/>
    <w:rsid w:val="00766C47"/>
    <w:rsid w:val="00776E59"/>
    <w:rsid w:val="00782F5D"/>
    <w:rsid w:val="00784754"/>
    <w:rsid w:val="00786364"/>
    <w:rsid w:val="00787B6A"/>
    <w:rsid w:val="00790534"/>
    <w:rsid w:val="00791680"/>
    <w:rsid w:val="007930E3"/>
    <w:rsid w:val="0079562E"/>
    <w:rsid w:val="00796081"/>
    <w:rsid w:val="00797E06"/>
    <w:rsid w:val="007A028B"/>
    <w:rsid w:val="007A05C1"/>
    <w:rsid w:val="007A16DD"/>
    <w:rsid w:val="007A2D2B"/>
    <w:rsid w:val="007A477A"/>
    <w:rsid w:val="007A4ECC"/>
    <w:rsid w:val="007A602A"/>
    <w:rsid w:val="007B00FA"/>
    <w:rsid w:val="007B3A69"/>
    <w:rsid w:val="007B569B"/>
    <w:rsid w:val="007C16B5"/>
    <w:rsid w:val="007C7586"/>
    <w:rsid w:val="007D0F8C"/>
    <w:rsid w:val="007D3E81"/>
    <w:rsid w:val="007E18BF"/>
    <w:rsid w:val="007E4609"/>
    <w:rsid w:val="007E498B"/>
    <w:rsid w:val="007E6972"/>
    <w:rsid w:val="007E6DCD"/>
    <w:rsid w:val="007E6E3C"/>
    <w:rsid w:val="007F008B"/>
    <w:rsid w:val="007F03F8"/>
    <w:rsid w:val="007F0BA2"/>
    <w:rsid w:val="007F4A09"/>
    <w:rsid w:val="007F78D1"/>
    <w:rsid w:val="00806F5C"/>
    <w:rsid w:val="00807416"/>
    <w:rsid w:val="00812547"/>
    <w:rsid w:val="00812E30"/>
    <w:rsid w:val="00813F8A"/>
    <w:rsid w:val="0081420E"/>
    <w:rsid w:val="0081575B"/>
    <w:rsid w:val="00815A49"/>
    <w:rsid w:val="0081669B"/>
    <w:rsid w:val="00816EAB"/>
    <w:rsid w:val="00817129"/>
    <w:rsid w:val="008176CC"/>
    <w:rsid w:val="00820346"/>
    <w:rsid w:val="00820788"/>
    <w:rsid w:val="008210C4"/>
    <w:rsid w:val="00821F02"/>
    <w:rsid w:val="0082235E"/>
    <w:rsid w:val="00824B59"/>
    <w:rsid w:val="00825109"/>
    <w:rsid w:val="008254E1"/>
    <w:rsid w:val="00827757"/>
    <w:rsid w:val="00831C28"/>
    <w:rsid w:val="00831FA0"/>
    <w:rsid w:val="0083377B"/>
    <w:rsid w:val="008359E9"/>
    <w:rsid w:val="00836DC0"/>
    <w:rsid w:val="00836DFA"/>
    <w:rsid w:val="008372E5"/>
    <w:rsid w:val="0084033E"/>
    <w:rsid w:val="00842595"/>
    <w:rsid w:val="00843907"/>
    <w:rsid w:val="00846427"/>
    <w:rsid w:val="008474B9"/>
    <w:rsid w:val="008501CC"/>
    <w:rsid w:val="00850B5B"/>
    <w:rsid w:val="00850E5E"/>
    <w:rsid w:val="0085354E"/>
    <w:rsid w:val="008555C7"/>
    <w:rsid w:val="00855FD8"/>
    <w:rsid w:val="0085773F"/>
    <w:rsid w:val="00860829"/>
    <w:rsid w:val="008608DC"/>
    <w:rsid w:val="00861252"/>
    <w:rsid w:val="00870125"/>
    <w:rsid w:val="00871A04"/>
    <w:rsid w:val="00873E6D"/>
    <w:rsid w:val="0087722E"/>
    <w:rsid w:val="00880494"/>
    <w:rsid w:val="00884EC3"/>
    <w:rsid w:val="00885B47"/>
    <w:rsid w:val="00887081"/>
    <w:rsid w:val="00890163"/>
    <w:rsid w:val="0089038E"/>
    <w:rsid w:val="00890BBC"/>
    <w:rsid w:val="008939C3"/>
    <w:rsid w:val="00897017"/>
    <w:rsid w:val="0089763E"/>
    <w:rsid w:val="00897F2A"/>
    <w:rsid w:val="008A01D4"/>
    <w:rsid w:val="008A0642"/>
    <w:rsid w:val="008A0886"/>
    <w:rsid w:val="008A1308"/>
    <w:rsid w:val="008A17D8"/>
    <w:rsid w:val="008A2597"/>
    <w:rsid w:val="008A27DD"/>
    <w:rsid w:val="008A43F2"/>
    <w:rsid w:val="008A6022"/>
    <w:rsid w:val="008A689C"/>
    <w:rsid w:val="008A73DC"/>
    <w:rsid w:val="008B3195"/>
    <w:rsid w:val="008B3EF5"/>
    <w:rsid w:val="008B4111"/>
    <w:rsid w:val="008C072D"/>
    <w:rsid w:val="008C2811"/>
    <w:rsid w:val="008C3395"/>
    <w:rsid w:val="008C436D"/>
    <w:rsid w:val="008C6091"/>
    <w:rsid w:val="008D0701"/>
    <w:rsid w:val="008D246D"/>
    <w:rsid w:val="008D2C48"/>
    <w:rsid w:val="008E5D1B"/>
    <w:rsid w:val="008E6F31"/>
    <w:rsid w:val="008F3B46"/>
    <w:rsid w:val="008F4116"/>
    <w:rsid w:val="008F4178"/>
    <w:rsid w:val="008F4760"/>
    <w:rsid w:val="008F5DFA"/>
    <w:rsid w:val="008F7500"/>
    <w:rsid w:val="009010AA"/>
    <w:rsid w:val="00901FB7"/>
    <w:rsid w:val="009042DA"/>
    <w:rsid w:val="00906F42"/>
    <w:rsid w:val="009073D6"/>
    <w:rsid w:val="0091122D"/>
    <w:rsid w:val="00911700"/>
    <w:rsid w:val="009128F3"/>
    <w:rsid w:val="009142E5"/>
    <w:rsid w:val="009148CB"/>
    <w:rsid w:val="009208D9"/>
    <w:rsid w:val="00921019"/>
    <w:rsid w:val="00921885"/>
    <w:rsid w:val="00921C2B"/>
    <w:rsid w:val="00921E59"/>
    <w:rsid w:val="009230D4"/>
    <w:rsid w:val="009231A1"/>
    <w:rsid w:val="00930DD6"/>
    <w:rsid w:val="009361F8"/>
    <w:rsid w:val="00941C13"/>
    <w:rsid w:val="009455B0"/>
    <w:rsid w:val="00947782"/>
    <w:rsid w:val="00955AE3"/>
    <w:rsid w:val="0095619C"/>
    <w:rsid w:val="00957645"/>
    <w:rsid w:val="009616B8"/>
    <w:rsid w:val="0096171F"/>
    <w:rsid w:val="00962D75"/>
    <w:rsid w:val="009652F0"/>
    <w:rsid w:val="00966730"/>
    <w:rsid w:val="00967F9C"/>
    <w:rsid w:val="0097123E"/>
    <w:rsid w:val="00973D0C"/>
    <w:rsid w:val="00973D16"/>
    <w:rsid w:val="0097760B"/>
    <w:rsid w:val="00980064"/>
    <w:rsid w:val="00982949"/>
    <w:rsid w:val="00983598"/>
    <w:rsid w:val="00983E21"/>
    <w:rsid w:val="00987ADC"/>
    <w:rsid w:val="0099168E"/>
    <w:rsid w:val="009957AA"/>
    <w:rsid w:val="009976DE"/>
    <w:rsid w:val="009A0028"/>
    <w:rsid w:val="009A0CD4"/>
    <w:rsid w:val="009A1316"/>
    <w:rsid w:val="009A1A3D"/>
    <w:rsid w:val="009A2C59"/>
    <w:rsid w:val="009A31E6"/>
    <w:rsid w:val="009A483D"/>
    <w:rsid w:val="009A7A5B"/>
    <w:rsid w:val="009B24F1"/>
    <w:rsid w:val="009B5308"/>
    <w:rsid w:val="009B7811"/>
    <w:rsid w:val="009C5143"/>
    <w:rsid w:val="009D28A5"/>
    <w:rsid w:val="009D3563"/>
    <w:rsid w:val="009D4106"/>
    <w:rsid w:val="009D4838"/>
    <w:rsid w:val="009E4027"/>
    <w:rsid w:val="009E534C"/>
    <w:rsid w:val="009F02D6"/>
    <w:rsid w:val="009F06F2"/>
    <w:rsid w:val="00A0068E"/>
    <w:rsid w:val="00A01AF7"/>
    <w:rsid w:val="00A071CA"/>
    <w:rsid w:val="00A0780B"/>
    <w:rsid w:val="00A07F1B"/>
    <w:rsid w:val="00A105D9"/>
    <w:rsid w:val="00A115FD"/>
    <w:rsid w:val="00A119FF"/>
    <w:rsid w:val="00A12393"/>
    <w:rsid w:val="00A1251F"/>
    <w:rsid w:val="00A149CD"/>
    <w:rsid w:val="00A149F2"/>
    <w:rsid w:val="00A15C16"/>
    <w:rsid w:val="00A17018"/>
    <w:rsid w:val="00A21483"/>
    <w:rsid w:val="00A2239A"/>
    <w:rsid w:val="00A22CEB"/>
    <w:rsid w:val="00A233EE"/>
    <w:rsid w:val="00A25BD2"/>
    <w:rsid w:val="00A357C6"/>
    <w:rsid w:val="00A36540"/>
    <w:rsid w:val="00A36912"/>
    <w:rsid w:val="00A3703E"/>
    <w:rsid w:val="00A41CF3"/>
    <w:rsid w:val="00A42D38"/>
    <w:rsid w:val="00A43440"/>
    <w:rsid w:val="00A44393"/>
    <w:rsid w:val="00A50092"/>
    <w:rsid w:val="00A540C1"/>
    <w:rsid w:val="00A54B2B"/>
    <w:rsid w:val="00A54CE5"/>
    <w:rsid w:val="00A54D55"/>
    <w:rsid w:val="00A63953"/>
    <w:rsid w:val="00A6576E"/>
    <w:rsid w:val="00A72B8C"/>
    <w:rsid w:val="00A72D9C"/>
    <w:rsid w:val="00A73ED2"/>
    <w:rsid w:val="00A75D45"/>
    <w:rsid w:val="00A76E21"/>
    <w:rsid w:val="00A77526"/>
    <w:rsid w:val="00A77A97"/>
    <w:rsid w:val="00A82FE8"/>
    <w:rsid w:val="00A909B8"/>
    <w:rsid w:val="00A91C60"/>
    <w:rsid w:val="00A92DF0"/>
    <w:rsid w:val="00A94725"/>
    <w:rsid w:val="00A95D33"/>
    <w:rsid w:val="00AA55EE"/>
    <w:rsid w:val="00AA7F94"/>
    <w:rsid w:val="00AB0E53"/>
    <w:rsid w:val="00AB3B6D"/>
    <w:rsid w:val="00AB5D9D"/>
    <w:rsid w:val="00AB5E90"/>
    <w:rsid w:val="00AB6703"/>
    <w:rsid w:val="00AC2A0A"/>
    <w:rsid w:val="00AC31F4"/>
    <w:rsid w:val="00AC67B3"/>
    <w:rsid w:val="00AC6C86"/>
    <w:rsid w:val="00AD02D8"/>
    <w:rsid w:val="00AD0B2C"/>
    <w:rsid w:val="00AD0D3B"/>
    <w:rsid w:val="00AD3BFA"/>
    <w:rsid w:val="00AD3E06"/>
    <w:rsid w:val="00AD49E5"/>
    <w:rsid w:val="00AD674F"/>
    <w:rsid w:val="00AE14D7"/>
    <w:rsid w:val="00AE2A54"/>
    <w:rsid w:val="00AE5FC2"/>
    <w:rsid w:val="00AE7607"/>
    <w:rsid w:val="00AF3088"/>
    <w:rsid w:val="00AF5A7A"/>
    <w:rsid w:val="00AF7AAC"/>
    <w:rsid w:val="00AF7F50"/>
    <w:rsid w:val="00B054A1"/>
    <w:rsid w:val="00B078BA"/>
    <w:rsid w:val="00B079FB"/>
    <w:rsid w:val="00B07A0A"/>
    <w:rsid w:val="00B12632"/>
    <w:rsid w:val="00B17EF0"/>
    <w:rsid w:val="00B20947"/>
    <w:rsid w:val="00B21B9D"/>
    <w:rsid w:val="00B22495"/>
    <w:rsid w:val="00B23CDF"/>
    <w:rsid w:val="00B241EF"/>
    <w:rsid w:val="00B2557F"/>
    <w:rsid w:val="00B2565C"/>
    <w:rsid w:val="00B34B12"/>
    <w:rsid w:val="00B37776"/>
    <w:rsid w:val="00B40BD8"/>
    <w:rsid w:val="00B40D92"/>
    <w:rsid w:val="00B41A01"/>
    <w:rsid w:val="00B45C0E"/>
    <w:rsid w:val="00B4661C"/>
    <w:rsid w:val="00B47911"/>
    <w:rsid w:val="00B5250F"/>
    <w:rsid w:val="00B542C6"/>
    <w:rsid w:val="00B54631"/>
    <w:rsid w:val="00B55486"/>
    <w:rsid w:val="00B55EA4"/>
    <w:rsid w:val="00B568C0"/>
    <w:rsid w:val="00B63C0E"/>
    <w:rsid w:val="00B6495A"/>
    <w:rsid w:val="00B67396"/>
    <w:rsid w:val="00B711A2"/>
    <w:rsid w:val="00B72030"/>
    <w:rsid w:val="00B73732"/>
    <w:rsid w:val="00B73DA7"/>
    <w:rsid w:val="00B74281"/>
    <w:rsid w:val="00B76653"/>
    <w:rsid w:val="00B82700"/>
    <w:rsid w:val="00B857CC"/>
    <w:rsid w:val="00B874D6"/>
    <w:rsid w:val="00B911CD"/>
    <w:rsid w:val="00B95239"/>
    <w:rsid w:val="00B95FF0"/>
    <w:rsid w:val="00B96D88"/>
    <w:rsid w:val="00B96DC8"/>
    <w:rsid w:val="00B96F5D"/>
    <w:rsid w:val="00BA0E95"/>
    <w:rsid w:val="00BA2366"/>
    <w:rsid w:val="00BA4559"/>
    <w:rsid w:val="00BA4DF6"/>
    <w:rsid w:val="00BA567D"/>
    <w:rsid w:val="00BA5901"/>
    <w:rsid w:val="00BB1709"/>
    <w:rsid w:val="00BB28D8"/>
    <w:rsid w:val="00BB53FE"/>
    <w:rsid w:val="00BB7094"/>
    <w:rsid w:val="00BB7862"/>
    <w:rsid w:val="00BC3E50"/>
    <w:rsid w:val="00BC5AE9"/>
    <w:rsid w:val="00BD1F0E"/>
    <w:rsid w:val="00BD3426"/>
    <w:rsid w:val="00BD3E72"/>
    <w:rsid w:val="00BE1EB6"/>
    <w:rsid w:val="00BE3ADB"/>
    <w:rsid w:val="00BE4BE0"/>
    <w:rsid w:val="00BE5513"/>
    <w:rsid w:val="00C01440"/>
    <w:rsid w:val="00C02C6B"/>
    <w:rsid w:val="00C07241"/>
    <w:rsid w:val="00C07C1D"/>
    <w:rsid w:val="00C14400"/>
    <w:rsid w:val="00C164B2"/>
    <w:rsid w:val="00C213FD"/>
    <w:rsid w:val="00C23E67"/>
    <w:rsid w:val="00C2453A"/>
    <w:rsid w:val="00C24BB3"/>
    <w:rsid w:val="00C267F1"/>
    <w:rsid w:val="00C338FE"/>
    <w:rsid w:val="00C34134"/>
    <w:rsid w:val="00C35C2A"/>
    <w:rsid w:val="00C366DE"/>
    <w:rsid w:val="00C36785"/>
    <w:rsid w:val="00C43A3F"/>
    <w:rsid w:val="00C44C31"/>
    <w:rsid w:val="00C4576B"/>
    <w:rsid w:val="00C45B73"/>
    <w:rsid w:val="00C51FEF"/>
    <w:rsid w:val="00C52EFB"/>
    <w:rsid w:val="00C540E9"/>
    <w:rsid w:val="00C54B27"/>
    <w:rsid w:val="00C54C98"/>
    <w:rsid w:val="00C54D75"/>
    <w:rsid w:val="00C55F12"/>
    <w:rsid w:val="00C56703"/>
    <w:rsid w:val="00C57A9F"/>
    <w:rsid w:val="00C623A3"/>
    <w:rsid w:val="00C627F5"/>
    <w:rsid w:val="00C66147"/>
    <w:rsid w:val="00C6746F"/>
    <w:rsid w:val="00C725CA"/>
    <w:rsid w:val="00C72E2F"/>
    <w:rsid w:val="00C810BE"/>
    <w:rsid w:val="00C816E8"/>
    <w:rsid w:val="00C82610"/>
    <w:rsid w:val="00C83BC4"/>
    <w:rsid w:val="00C9191C"/>
    <w:rsid w:val="00C94523"/>
    <w:rsid w:val="00C95FD2"/>
    <w:rsid w:val="00C972C7"/>
    <w:rsid w:val="00CA07B8"/>
    <w:rsid w:val="00CA11F4"/>
    <w:rsid w:val="00CA7274"/>
    <w:rsid w:val="00CA7A7E"/>
    <w:rsid w:val="00CB0E64"/>
    <w:rsid w:val="00CB0F8D"/>
    <w:rsid w:val="00CC00BA"/>
    <w:rsid w:val="00CD6089"/>
    <w:rsid w:val="00CD68FA"/>
    <w:rsid w:val="00CE3E32"/>
    <w:rsid w:val="00CE5D4A"/>
    <w:rsid w:val="00CF4F21"/>
    <w:rsid w:val="00CF6D80"/>
    <w:rsid w:val="00CF731F"/>
    <w:rsid w:val="00CF753C"/>
    <w:rsid w:val="00D00357"/>
    <w:rsid w:val="00D01AC4"/>
    <w:rsid w:val="00D034F9"/>
    <w:rsid w:val="00D039A2"/>
    <w:rsid w:val="00D04952"/>
    <w:rsid w:val="00D055E8"/>
    <w:rsid w:val="00D05D2C"/>
    <w:rsid w:val="00D13D04"/>
    <w:rsid w:val="00D211BF"/>
    <w:rsid w:val="00D303EB"/>
    <w:rsid w:val="00D309B7"/>
    <w:rsid w:val="00D36C5E"/>
    <w:rsid w:val="00D432D2"/>
    <w:rsid w:val="00D43C40"/>
    <w:rsid w:val="00D443C5"/>
    <w:rsid w:val="00D444F3"/>
    <w:rsid w:val="00D501FC"/>
    <w:rsid w:val="00D503AD"/>
    <w:rsid w:val="00D507C7"/>
    <w:rsid w:val="00D54CDB"/>
    <w:rsid w:val="00D55B46"/>
    <w:rsid w:val="00D5730E"/>
    <w:rsid w:val="00D60031"/>
    <w:rsid w:val="00D6013A"/>
    <w:rsid w:val="00D670B0"/>
    <w:rsid w:val="00D70525"/>
    <w:rsid w:val="00D724F7"/>
    <w:rsid w:val="00D7286D"/>
    <w:rsid w:val="00D739D9"/>
    <w:rsid w:val="00D76DE5"/>
    <w:rsid w:val="00D7790F"/>
    <w:rsid w:val="00D839AD"/>
    <w:rsid w:val="00D86F18"/>
    <w:rsid w:val="00D876D2"/>
    <w:rsid w:val="00D91463"/>
    <w:rsid w:val="00D91F1B"/>
    <w:rsid w:val="00DA10AF"/>
    <w:rsid w:val="00DA2181"/>
    <w:rsid w:val="00DA2DFE"/>
    <w:rsid w:val="00DA4CF1"/>
    <w:rsid w:val="00DA57BC"/>
    <w:rsid w:val="00DA76E7"/>
    <w:rsid w:val="00DB3ABD"/>
    <w:rsid w:val="00DB3E00"/>
    <w:rsid w:val="00DB68AC"/>
    <w:rsid w:val="00DB7143"/>
    <w:rsid w:val="00DC18A9"/>
    <w:rsid w:val="00DC246B"/>
    <w:rsid w:val="00DC3FF1"/>
    <w:rsid w:val="00DC72CC"/>
    <w:rsid w:val="00DC7C88"/>
    <w:rsid w:val="00DD4722"/>
    <w:rsid w:val="00DD4FA2"/>
    <w:rsid w:val="00DD7C2C"/>
    <w:rsid w:val="00DD7D9A"/>
    <w:rsid w:val="00DE16D7"/>
    <w:rsid w:val="00DE254F"/>
    <w:rsid w:val="00DE79A5"/>
    <w:rsid w:val="00DF0289"/>
    <w:rsid w:val="00DF11AE"/>
    <w:rsid w:val="00DF1BFD"/>
    <w:rsid w:val="00DF2098"/>
    <w:rsid w:val="00DF2851"/>
    <w:rsid w:val="00DF366A"/>
    <w:rsid w:val="00DF46EA"/>
    <w:rsid w:val="00DF538A"/>
    <w:rsid w:val="00DF670B"/>
    <w:rsid w:val="00DF7944"/>
    <w:rsid w:val="00E00473"/>
    <w:rsid w:val="00E037D9"/>
    <w:rsid w:val="00E03B82"/>
    <w:rsid w:val="00E03D1B"/>
    <w:rsid w:val="00E10DE7"/>
    <w:rsid w:val="00E12768"/>
    <w:rsid w:val="00E136C2"/>
    <w:rsid w:val="00E14656"/>
    <w:rsid w:val="00E20CD1"/>
    <w:rsid w:val="00E26A89"/>
    <w:rsid w:val="00E30440"/>
    <w:rsid w:val="00E30655"/>
    <w:rsid w:val="00E34CAA"/>
    <w:rsid w:val="00E355FB"/>
    <w:rsid w:val="00E35CD0"/>
    <w:rsid w:val="00E35CEE"/>
    <w:rsid w:val="00E36177"/>
    <w:rsid w:val="00E378C9"/>
    <w:rsid w:val="00E41869"/>
    <w:rsid w:val="00E4237F"/>
    <w:rsid w:val="00E42A59"/>
    <w:rsid w:val="00E4337C"/>
    <w:rsid w:val="00E457CC"/>
    <w:rsid w:val="00E46119"/>
    <w:rsid w:val="00E531A1"/>
    <w:rsid w:val="00E55243"/>
    <w:rsid w:val="00E559FF"/>
    <w:rsid w:val="00E6528C"/>
    <w:rsid w:val="00E6579A"/>
    <w:rsid w:val="00E66190"/>
    <w:rsid w:val="00E66BFD"/>
    <w:rsid w:val="00E67F25"/>
    <w:rsid w:val="00E7209F"/>
    <w:rsid w:val="00E720B2"/>
    <w:rsid w:val="00E729CA"/>
    <w:rsid w:val="00E7472F"/>
    <w:rsid w:val="00E76729"/>
    <w:rsid w:val="00E770C4"/>
    <w:rsid w:val="00E77A2B"/>
    <w:rsid w:val="00E83B15"/>
    <w:rsid w:val="00E85B83"/>
    <w:rsid w:val="00E914BC"/>
    <w:rsid w:val="00E92C9F"/>
    <w:rsid w:val="00EA06FB"/>
    <w:rsid w:val="00EA1793"/>
    <w:rsid w:val="00EA5818"/>
    <w:rsid w:val="00EA6E13"/>
    <w:rsid w:val="00EB18EC"/>
    <w:rsid w:val="00EB1930"/>
    <w:rsid w:val="00EB3CC5"/>
    <w:rsid w:val="00EC1F02"/>
    <w:rsid w:val="00EC2F92"/>
    <w:rsid w:val="00EC36C8"/>
    <w:rsid w:val="00EC74B5"/>
    <w:rsid w:val="00ED000C"/>
    <w:rsid w:val="00ED1664"/>
    <w:rsid w:val="00ED2836"/>
    <w:rsid w:val="00ED2F32"/>
    <w:rsid w:val="00ED3A53"/>
    <w:rsid w:val="00ED6369"/>
    <w:rsid w:val="00ED6492"/>
    <w:rsid w:val="00ED71B4"/>
    <w:rsid w:val="00EE0E7C"/>
    <w:rsid w:val="00EE334F"/>
    <w:rsid w:val="00EE3D3B"/>
    <w:rsid w:val="00EE4A0F"/>
    <w:rsid w:val="00EE4BF3"/>
    <w:rsid w:val="00EE6CD0"/>
    <w:rsid w:val="00EF2EAF"/>
    <w:rsid w:val="00EF328C"/>
    <w:rsid w:val="00EF3C53"/>
    <w:rsid w:val="00EF4B4C"/>
    <w:rsid w:val="00EF6934"/>
    <w:rsid w:val="00F002C7"/>
    <w:rsid w:val="00F003FD"/>
    <w:rsid w:val="00F0045C"/>
    <w:rsid w:val="00F03E0A"/>
    <w:rsid w:val="00F04D07"/>
    <w:rsid w:val="00F076CE"/>
    <w:rsid w:val="00F10B6D"/>
    <w:rsid w:val="00F11031"/>
    <w:rsid w:val="00F12B72"/>
    <w:rsid w:val="00F12C6D"/>
    <w:rsid w:val="00F157A6"/>
    <w:rsid w:val="00F16235"/>
    <w:rsid w:val="00F166F9"/>
    <w:rsid w:val="00F20304"/>
    <w:rsid w:val="00F20A4E"/>
    <w:rsid w:val="00F22B10"/>
    <w:rsid w:val="00F24A4D"/>
    <w:rsid w:val="00F26172"/>
    <w:rsid w:val="00F30E06"/>
    <w:rsid w:val="00F33249"/>
    <w:rsid w:val="00F33E2C"/>
    <w:rsid w:val="00F3686C"/>
    <w:rsid w:val="00F40BE4"/>
    <w:rsid w:val="00F42D3C"/>
    <w:rsid w:val="00F45F9D"/>
    <w:rsid w:val="00F469D6"/>
    <w:rsid w:val="00F502E1"/>
    <w:rsid w:val="00F5040A"/>
    <w:rsid w:val="00F50917"/>
    <w:rsid w:val="00F50C5F"/>
    <w:rsid w:val="00F51CEF"/>
    <w:rsid w:val="00F535C7"/>
    <w:rsid w:val="00F565C3"/>
    <w:rsid w:val="00F62DFF"/>
    <w:rsid w:val="00F63BAF"/>
    <w:rsid w:val="00F66A6B"/>
    <w:rsid w:val="00F66B7B"/>
    <w:rsid w:val="00F66E81"/>
    <w:rsid w:val="00F672B9"/>
    <w:rsid w:val="00F67EC5"/>
    <w:rsid w:val="00F72808"/>
    <w:rsid w:val="00F73E63"/>
    <w:rsid w:val="00F7657E"/>
    <w:rsid w:val="00F779E8"/>
    <w:rsid w:val="00F8109D"/>
    <w:rsid w:val="00F827DB"/>
    <w:rsid w:val="00F850DA"/>
    <w:rsid w:val="00F87040"/>
    <w:rsid w:val="00F8742C"/>
    <w:rsid w:val="00F95756"/>
    <w:rsid w:val="00FA3364"/>
    <w:rsid w:val="00FA70DB"/>
    <w:rsid w:val="00FB1A61"/>
    <w:rsid w:val="00FB2A29"/>
    <w:rsid w:val="00FB4D78"/>
    <w:rsid w:val="00FC0108"/>
    <w:rsid w:val="00FC6EEA"/>
    <w:rsid w:val="00FC7AF8"/>
    <w:rsid w:val="00FD3A95"/>
    <w:rsid w:val="00FD3D49"/>
    <w:rsid w:val="00FD4EC7"/>
    <w:rsid w:val="00FD5F27"/>
    <w:rsid w:val="00FD700E"/>
    <w:rsid w:val="00FE053B"/>
    <w:rsid w:val="00FE2817"/>
    <w:rsid w:val="00FE3175"/>
    <w:rsid w:val="00FE3559"/>
    <w:rsid w:val="00FE5DFF"/>
    <w:rsid w:val="00FF0333"/>
    <w:rsid w:val="00FF13E7"/>
    <w:rsid w:val="00FF1BD6"/>
    <w:rsid w:val="00FF34D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E613EC"/>
  <w15:docId w15:val="{F0EC3BEE-A65C-4268-B344-EF08F1A4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line="21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8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0"/>
    <w:qFormat/>
    <w:rsid w:val="00757B12"/>
    <w:rPr>
      <w:sz w:val="24"/>
    </w:rPr>
  </w:style>
  <w:style w:type="paragraph" w:styleId="berschrift1">
    <w:name w:val="heading 1"/>
    <w:aliases w:val="ABC"/>
    <w:basedOn w:val="Standard"/>
    <w:next w:val="GBAStandard"/>
    <w:link w:val="berschrift1Zchn"/>
    <w:qFormat/>
    <w:rsid w:val="001517AE"/>
    <w:pPr>
      <w:keepNext/>
      <w:suppressAutoHyphens/>
      <w:spacing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GBAStandard"/>
    <w:link w:val="berschrift2Zchn"/>
    <w:uiPriority w:val="1"/>
    <w:unhideWhenUsed/>
    <w:qFormat/>
    <w:rsid w:val="00897017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6B3BD0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67492C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67492C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67492C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B3BD0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B3BD0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B3BD0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0A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0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0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921C2B"/>
    <w:pPr>
      <w:tabs>
        <w:tab w:val="center" w:pos="4536"/>
        <w:tab w:val="right" w:pos="9072"/>
      </w:tabs>
      <w:spacing w:before="0"/>
    </w:pPr>
    <w:rPr>
      <w:sz w:val="6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1C2B"/>
    <w:rPr>
      <w:sz w:val="60"/>
    </w:rPr>
  </w:style>
  <w:style w:type="paragraph" w:styleId="Fuzeile">
    <w:name w:val="footer"/>
    <w:basedOn w:val="Standard"/>
    <w:link w:val="FuzeileZchn"/>
    <w:uiPriority w:val="99"/>
    <w:rsid w:val="00A07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7F1B"/>
    <w:rPr>
      <w:rFonts w:ascii="Arial" w:hAnsi="Arial"/>
    </w:rPr>
  </w:style>
  <w:style w:type="paragraph" w:customStyle="1" w:styleId="GBAKopfzeile">
    <w:name w:val="GBA_Kopfzeile"/>
    <w:basedOn w:val="Standard"/>
    <w:next w:val="berschrift1"/>
    <w:semiHidden/>
    <w:qFormat/>
    <w:rsid w:val="003A5C59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1"/>
    <w:rsid w:val="001517AE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A2239A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A2239A"/>
    <w:rPr>
      <w:rFonts w:asciiTheme="majorHAnsi" w:eastAsiaTheme="majorEastAsia" w:hAnsiTheme="majorHAnsi" w:cstheme="majorBidi"/>
      <w:iCs/>
      <w:sz w:val="3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6A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66A6B"/>
  </w:style>
  <w:style w:type="paragraph" w:customStyle="1" w:styleId="Kurzbezeichnung">
    <w:name w:val="Kurzbezeichnung"/>
    <w:basedOn w:val="Untertitel"/>
    <w:uiPriority w:val="1"/>
    <w:qFormat/>
    <w:rsid w:val="00B874D6"/>
    <w:pPr>
      <w:keepNext/>
      <w:spacing w:before="0" w:after="600"/>
      <w:outlineLvl w:val="9"/>
    </w:pPr>
  </w:style>
  <w:style w:type="paragraph" w:customStyle="1" w:styleId="Fassung">
    <w:name w:val="Fassung"/>
    <w:uiPriority w:val="11"/>
    <w:semiHidden/>
    <w:qFormat/>
    <w:rsid w:val="007E6972"/>
    <w:pPr>
      <w:keepNext/>
      <w:spacing w:after="240"/>
    </w:pPr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97017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002C7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67492C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67492C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67492C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02C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02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0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next w:val="Standard"/>
    <w:uiPriority w:val="34"/>
    <w:qFormat/>
    <w:rsid w:val="00D7286D"/>
    <w:pPr>
      <w:spacing w:before="480"/>
      <w:contextualSpacing/>
    </w:pPr>
  </w:style>
  <w:style w:type="paragraph" w:customStyle="1" w:styleId="GBAAufzhlung1">
    <w:name w:val="GBA_Aufzählung (1)"/>
    <w:basedOn w:val="Standard"/>
    <w:uiPriority w:val="5"/>
    <w:qFormat/>
    <w:rsid w:val="002C0C87"/>
    <w:pPr>
      <w:numPr>
        <w:ilvl w:val="1"/>
        <w:numId w:val="16"/>
      </w:numPr>
      <w:jc w:val="both"/>
    </w:pPr>
  </w:style>
  <w:style w:type="paragraph" w:styleId="Verzeichnis1">
    <w:name w:val="toc 1"/>
    <w:basedOn w:val="Standard"/>
    <w:next w:val="Standard"/>
    <w:autoRedefine/>
    <w:uiPriority w:val="39"/>
    <w:semiHidden/>
    <w:rsid w:val="00CA07B8"/>
    <w:pPr>
      <w:tabs>
        <w:tab w:val="left" w:pos="660"/>
        <w:tab w:val="right" w:leader="dot" w:pos="9060"/>
      </w:tabs>
      <w:spacing w:after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rsid w:val="00CA07B8"/>
    <w:pPr>
      <w:tabs>
        <w:tab w:val="left" w:pos="660"/>
        <w:tab w:val="right" w:leader="dot" w:pos="9060"/>
      </w:tabs>
      <w:spacing w:after="120"/>
    </w:pPr>
    <w:rPr>
      <w:b/>
    </w:rPr>
  </w:style>
  <w:style w:type="character" w:styleId="Hyperlink">
    <w:name w:val="Hyperlink"/>
    <w:basedOn w:val="Absatz-Standardschriftart"/>
    <w:rsid w:val="0067492C"/>
    <w:rPr>
      <w:rFonts w:asciiTheme="minorHAnsi" w:hAnsiTheme="minorHAnsi"/>
      <w:color w:val="0563C1" w:themeColor="hyperlink"/>
      <w:sz w:val="24"/>
      <w:u w:val="single"/>
    </w:rPr>
  </w:style>
  <w:style w:type="paragraph" w:customStyle="1" w:styleId="1Anlage">
    <w:name w:val="1 Anlage"/>
    <w:basedOn w:val="berschrift2"/>
    <w:next w:val="GBAStandard"/>
    <w:uiPriority w:val="9"/>
    <w:semiHidden/>
    <w:qFormat/>
    <w:rsid w:val="0085773F"/>
    <w:pPr>
      <w:numPr>
        <w:numId w:val="15"/>
      </w:numPr>
      <w:spacing w:after="480"/>
      <w:ind w:left="1078" w:hanging="369"/>
      <w:outlineLvl w:val="0"/>
    </w:pPr>
  </w:style>
  <w:style w:type="paragraph" w:customStyle="1" w:styleId="GBAAufzhlung10">
    <w:name w:val="GBA_Aufzählung 1."/>
    <w:basedOn w:val="GBAAufzhlung1"/>
    <w:uiPriority w:val="6"/>
    <w:qFormat/>
    <w:rsid w:val="00B874D6"/>
    <w:pPr>
      <w:numPr>
        <w:ilvl w:val="2"/>
      </w:numPr>
    </w:pPr>
  </w:style>
  <w:style w:type="paragraph" w:styleId="Verzeichnis3">
    <w:name w:val="toc 3"/>
    <w:basedOn w:val="Standard"/>
    <w:next w:val="Standard"/>
    <w:autoRedefine/>
    <w:uiPriority w:val="39"/>
    <w:semiHidden/>
    <w:rsid w:val="00F157A6"/>
    <w:pPr>
      <w:spacing w:before="60" w:after="60"/>
      <w:ind w:left="658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F002C7"/>
    <w:pPr>
      <w:numPr>
        <w:ilvl w:val="4"/>
      </w:numPr>
    </w:pPr>
  </w:style>
  <w:style w:type="paragraph" w:customStyle="1" w:styleId="GBAVerfasser">
    <w:name w:val="GBA_Verfasser"/>
    <w:basedOn w:val="Standard"/>
    <w:uiPriority w:val="11"/>
    <w:qFormat/>
    <w:rsid w:val="00C540E9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GBAAufzhlungabc">
    <w:name w:val="GBA_Aufzählung a.b.c."/>
    <w:uiPriority w:val="7"/>
    <w:qFormat/>
    <w:rsid w:val="007E6972"/>
    <w:pPr>
      <w:numPr>
        <w:numId w:val="17"/>
      </w:numPr>
      <w:ind w:left="714" w:hanging="357"/>
    </w:pPr>
    <w:rPr>
      <w:sz w:val="24"/>
    </w:rPr>
  </w:style>
  <w:style w:type="paragraph" w:customStyle="1" w:styleId="GBAAufzhlungIIIIII">
    <w:name w:val="GBA_Aufzählung I.II.III"/>
    <w:uiPriority w:val="6"/>
    <w:qFormat/>
    <w:rsid w:val="00B874D6"/>
    <w:pPr>
      <w:numPr>
        <w:numId w:val="18"/>
      </w:numPr>
      <w:ind w:left="567" w:hanging="567"/>
      <w:jc w:val="both"/>
    </w:pPr>
    <w:rPr>
      <w:sz w:val="24"/>
    </w:rPr>
  </w:style>
  <w:style w:type="paragraph" w:styleId="Liste">
    <w:name w:val="List"/>
    <w:aliases w:val="GBA Spiegelstriche"/>
    <w:basedOn w:val="Standard"/>
    <w:uiPriority w:val="8"/>
    <w:rsid w:val="00B874D6"/>
    <w:pPr>
      <w:numPr>
        <w:numId w:val="1"/>
      </w:numPr>
      <w:spacing w:after="120"/>
      <w:contextualSpacing/>
      <w:jc w:val="both"/>
    </w:pPr>
  </w:style>
  <w:style w:type="paragraph" w:customStyle="1" w:styleId="IAnlage">
    <w:name w:val="I Anlage"/>
    <w:basedOn w:val="Standard"/>
    <w:uiPriority w:val="9"/>
    <w:qFormat/>
    <w:rsid w:val="006645AB"/>
    <w:pPr>
      <w:keepNext/>
      <w:numPr>
        <w:numId w:val="19"/>
      </w:numPr>
      <w:spacing w:before="360" w:after="480"/>
      <w:ind w:left="726" w:hanging="369"/>
      <w:outlineLvl w:val="0"/>
    </w:pPr>
    <w:rPr>
      <w:b/>
    </w:rPr>
  </w:style>
  <w:style w:type="paragraph" w:styleId="Verzeichnis4">
    <w:name w:val="toc 4"/>
    <w:basedOn w:val="Standard"/>
    <w:next w:val="Standard"/>
    <w:autoRedefine/>
    <w:uiPriority w:val="39"/>
    <w:semiHidden/>
    <w:rsid w:val="000E15C5"/>
    <w:pPr>
      <w:spacing w:after="100"/>
      <w:ind w:left="660"/>
    </w:pPr>
  </w:style>
  <w:style w:type="paragraph" w:customStyle="1" w:styleId="GBAStandard">
    <w:name w:val="GBA_Standard"/>
    <w:basedOn w:val="Standard"/>
    <w:link w:val="GBAStandardZchn"/>
    <w:uiPriority w:val="10"/>
    <w:qFormat/>
    <w:rsid w:val="00B874D6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F002C7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F002C7"/>
  </w:style>
  <w:style w:type="paragraph" w:styleId="Titel">
    <w:name w:val="Title"/>
    <w:basedOn w:val="Standard"/>
    <w:next w:val="Standard"/>
    <w:link w:val="TitelZchn"/>
    <w:qFormat/>
    <w:rsid w:val="00B874D6"/>
    <w:pPr>
      <w:spacing w:before="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B874D6"/>
    <w:rPr>
      <w:rFonts w:asciiTheme="majorHAnsi" w:eastAsiaTheme="majorEastAsia" w:hAnsiTheme="majorHAnsi" w:cstheme="majorBidi"/>
      <w:b/>
      <w:sz w:val="64"/>
      <w:szCs w:val="5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6072A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6072A"/>
  </w:style>
  <w:style w:type="character" w:customStyle="1" w:styleId="AnredeZchn">
    <w:name w:val="Anrede Zchn"/>
    <w:basedOn w:val="Absatz-Standardschriftart"/>
    <w:link w:val="Anrede"/>
    <w:uiPriority w:val="99"/>
    <w:semiHidden/>
    <w:rsid w:val="0046072A"/>
    <w:rPr>
      <w:rFonts w:ascii="Arial" w:hAnsi="Arial"/>
    </w:rPr>
  </w:style>
  <w:style w:type="paragraph" w:styleId="Aufzhlungszeichen">
    <w:name w:val="List Bullet"/>
    <w:basedOn w:val="Standard"/>
    <w:uiPriority w:val="99"/>
    <w:semiHidden/>
    <w:unhideWhenUsed/>
    <w:rsid w:val="0046072A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6072A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6072A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6072A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6072A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002C7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46072A"/>
    <w:pPr>
      <w:pBdr>
        <w:top w:val="single" w:sz="2" w:space="10" w:color="FF8C00" w:themeColor="accent1" w:frame="1"/>
        <w:left w:val="single" w:sz="2" w:space="10" w:color="FF8C00" w:themeColor="accent1" w:frame="1"/>
        <w:bottom w:val="single" w:sz="2" w:space="10" w:color="FF8C00" w:themeColor="accent1" w:frame="1"/>
        <w:right w:val="single" w:sz="2" w:space="10" w:color="FF8C00" w:themeColor="accent1" w:frame="1"/>
      </w:pBdr>
      <w:ind w:left="1152" w:right="1152"/>
    </w:pPr>
    <w:rPr>
      <w:rFonts w:eastAsiaTheme="minorEastAsia"/>
      <w:i/>
      <w:iCs/>
      <w:color w:val="FF8C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6072A"/>
  </w:style>
  <w:style w:type="character" w:customStyle="1" w:styleId="DatumZchn">
    <w:name w:val="Datum Zchn"/>
    <w:basedOn w:val="Absatz-Standardschriftart"/>
    <w:link w:val="Datum"/>
    <w:uiPriority w:val="99"/>
    <w:semiHidden/>
    <w:rsid w:val="0046072A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6072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6072A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6072A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6072A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6072A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6072A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6072A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6072A"/>
    <w:rPr>
      <w:rFonts w:ascii="Arial" w:hAnsi="Arial"/>
    </w:rPr>
  </w:style>
  <w:style w:type="paragraph" w:styleId="Funotentext">
    <w:name w:val="footnote text"/>
    <w:aliases w:val="*Fußnotentext_Q"/>
    <w:basedOn w:val="Standard"/>
    <w:link w:val="FunotentextZchn"/>
    <w:unhideWhenUsed/>
    <w:qFormat/>
    <w:rsid w:val="00F002C7"/>
    <w:pPr>
      <w:spacing w:before="0"/>
    </w:pPr>
    <w:rPr>
      <w:sz w:val="20"/>
      <w:szCs w:val="20"/>
    </w:rPr>
  </w:style>
  <w:style w:type="character" w:customStyle="1" w:styleId="FunotentextZchn">
    <w:name w:val="Fußnotentext Zchn"/>
    <w:aliases w:val="*Fußnotentext_Q Zchn"/>
    <w:basedOn w:val="Absatz-Standardschriftart"/>
    <w:link w:val="Funotentext"/>
    <w:qFormat/>
    <w:rsid w:val="00F002C7"/>
    <w:rPr>
      <w:rFonts w:ascii="Arial" w:hAnsi="Arial"/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6072A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6072A"/>
    <w:rPr>
      <w:rFonts w:ascii="Arial" w:hAnsi="Arial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6072A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6072A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6072A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6072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6072A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6072A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6072A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6072A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6072A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6072A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6072A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6072A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6072A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6072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002C7"/>
    <w:pPr>
      <w:keepLines/>
      <w:suppressAutoHyphens w:val="0"/>
      <w:spacing w:before="240" w:after="0"/>
      <w:jc w:val="both"/>
      <w:outlineLvl w:val="9"/>
    </w:pPr>
    <w:rPr>
      <w:b w:val="0"/>
      <w:bCs w:val="0"/>
      <w:color w:val="BF6800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7286D"/>
    <w:pPr>
      <w:pBdr>
        <w:top w:val="single" w:sz="4" w:space="10" w:color="FF8C00" w:themeColor="accent1"/>
        <w:bottom w:val="single" w:sz="4" w:space="10" w:color="FF8C00" w:themeColor="accent1"/>
      </w:pBdr>
      <w:spacing w:before="360" w:after="360"/>
      <w:ind w:left="864" w:right="864"/>
      <w:jc w:val="center"/>
    </w:pPr>
    <w:rPr>
      <w:i/>
      <w:iCs/>
      <w:color w:val="FF8C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7286D"/>
    <w:rPr>
      <w:i/>
      <w:iCs/>
      <w:color w:val="FF8C00" w:themeColor="accent1"/>
      <w:sz w:val="24"/>
    </w:rPr>
  </w:style>
  <w:style w:type="paragraph" w:styleId="KeinLeerraum">
    <w:name w:val="No Spacing"/>
    <w:uiPriority w:val="1"/>
    <w:semiHidden/>
    <w:qFormat/>
    <w:rsid w:val="003A5C59"/>
    <w:pPr>
      <w:spacing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4607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072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7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72A"/>
    <w:rPr>
      <w:rFonts w:ascii="Arial" w:hAnsi="Arial"/>
      <w:b/>
      <w:bCs/>
      <w:sz w:val="20"/>
      <w:szCs w:val="20"/>
    </w:rPr>
  </w:style>
  <w:style w:type="paragraph" w:styleId="Liste2">
    <w:name w:val="List 2"/>
    <w:basedOn w:val="Standard"/>
    <w:uiPriority w:val="99"/>
    <w:semiHidden/>
    <w:unhideWhenUsed/>
    <w:rsid w:val="0046072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6072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6072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6072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6072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6072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6072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6072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6072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6072A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6072A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6072A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6072A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6072A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6072A"/>
  </w:style>
  <w:style w:type="paragraph" w:styleId="Makrotext">
    <w:name w:val="macro"/>
    <w:link w:val="MakrotextZchn"/>
    <w:uiPriority w:val="99"/>
    <w:semiHidden/>
    <w:unhideWhenUsed/>
    <w:rsid w:val="004607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6072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607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607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072A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072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6072A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46072A"/>
    <w:rPr>
      <w:rFonts w:asciiTheme="majorHAnsi" w:eastAsiaTheme="majorEastAsia" w:hAnsiTheme="majorHAnsi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46072A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6072A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46072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6072A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6072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6072A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6072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6072A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6072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6072A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6072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6072A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6072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6072A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6072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6072A"/>
    <w:rPr>
      <w:rFonts w:ascii="Arial" w:hAnsi="Arial"/>
    </w:rPr>
  </w:style>
  <w:style w:type="paragraph" w:styleId="Umschlagabsenderadresse">
    <w:name w:val="envelope return"/>
    <w:basedOn w:val="Standard"/>
    <w:uiPriority w:val="99"/>
    <w:semiHidden/>
    <w:unhideWhenUsed/>
    <w:rsid w:val="0046072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6072A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6072A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6072A"/>
    <w:rPr>
      <w:rFonts w:ascii="Arial" w:hAnsi="Arial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6072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6072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6072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6072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6072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728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7286D"/>
    <w:rPr>
      <w:i/>
      <w:iCs/>
      <w:color w:val="404040" w:themeColor="text1" w:themeTint="BF"/>
      <w:sz w:val="24"/>
    </w:rPr>
  </w:style>
  <w:style w:type="numbering" w:customStyle="1" w:styleId="G-BAListe">
    <w:name w:val="G-BA_Liste"/>
    <w:uiPriority w:val="99"/>
    <w:rsid w:val="002E1DAB"/>
    <w:pPr>
      <w:numPr>
        <w:numId w:val="12"/>
      </w:numPr>
    </w:p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A07F1B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character" w:styleId="Funotenzeichen">
    <w:name w:val="footnote reference"/>
    <w:aliases w:val="*Zeichen::Hochgestellt-Fußnotenzeichen_Q"/>
    <w:qFormat/>
    <w:rsid w:val="006E6E3D"/>
    <w:rPr>
      <w:rFonts w:ascii="Calibri" w:hAnsi="Calibri"/>
      <w:b w:val="0"/>
      <w:i w:val="0"/>
      <w:strike w:val="0"/>
      <w:dstrike w:val="0"/>
      <w:sz w:val="24"/>
      <w:vertAlign w:val="superscript"/>
    </w:rPr>
  </w:style>
  <w:style w:type="character" w:customStyle="1" w:styleId="Funotenanker">
    <w:name w:val="Fußnotenanker"/>
    <w:semiHidden/>
    <w:rsid w:val="004B0491"/>
    <w:rPr>
      <w:vertAlign w:val="superscript"/>
    </w:rPr>
  </w:style>
  <w:style w:type="numbering" w:customStyle="1" w:styleId="G-BAberschriften">
    <w:name w:val="G-BA_Überschriften"/>
    <w:uiPriority w:val="99"/>
    <w:rsid w:val="006B3BD0"/>
    <w:pPr>
      <w:numPr>
        <w:numId w:val="13"/>
      </w:numPr>
    </w:pPr>
  </w:style>
  <w:style w:type="paragraph" w:customStyle="1" w:styleId="berschrift1A">
    <w:name w:val="Überschrift 1 A"/>
    <w:basedOn w:val="berschrift1"/>
    <w:next w:val="GBAStandard"/>
    <w:uiPriority w:val="1"/>
    <w:qFormat/>
    <w:rsid w:val="00F45F9D"/>
    <w:pPr>
      <w:numPr>
        <w:numId w:val="21"/>
      </w:numPr>
      <w:tabs>
        <w:tab w:val="left" w:pos="737"/>
      </w:tabs>
      <w:ind w:left="737" w:hanging="737"/>
    </w:pPr>
  </w:style>
  <w:style w:type="character" w:styleId="SchwacheHervorhebung">
    <w:name w:val="Subtle Emphasis"/>
    <w:basedOn w:val="Absatz-Standardschriftart"/>
    <w:uiPriority w:val="19"/>
    <w:semiHidden/>
    <w:qFormat/>
    <w:rsid w:val="00D7286D"/>
    <w:rPr>
      <w:rFonts w:asciiTheme="minorHAnsi" w:hAnsiTheme="minorHAnsi"/>
      <w:i/>
      <w:iCs/>
      <w:color w:val="404040" w:themeColor="text1" w:themeTint="BF"/>
      <w:sz w:val="24"/>
    </w:rPr>
  </w:style>
  <w:style w:type="character" w:styleId="Hervorhebung">
    <w:name w:val="Emphasis"/>
    <w:basedOn w:val="Absatz-Standardschriftart"/>
    <w:uiPriority w:val="20"/>
    <w:semiHidden/>
    <w:qFormat/>
    <w:rsid w:val="00D7286D"/>
    <w:rPr>
      <w:rFonts w:asciiTheme="minorHAnsi" w:hAnsiTheme="minorHAnsi"/>
      <w:i/>
      <w:iCs/>
      <w:sz w:val="24"/>
    </w:rPr>
  </w:style>
  <w:style w:type="character" w:styleId="IntensiveHervorhebung">
    <w:name w:val="Intense Emphasis"/>
    <w:basedOn w:val="Absatz-Standardschriftart"/>
    <w:uiPriority w:val="21"/>
    <w:qFormat/>
    <w:rsid w:val="00D7286D"/>
    <w:rPr>
      <w:rFonts w:asciiTheme="minorHAnsi" w:hAnsiTheme="minorHAnsi"/>
      <w:i/>
      <w:iCs/>
      <w:color w:val="FF8C00" w:themeColor="accent1"/>
      <w:sz w:val="24"/>
    </w:rPr>
  </w:style>
  <w:style w:type="character" w:styleId="Fett">
    <w:name w:val="Strong"/>
    <w:basedOn w:val="Absatz-Standardschriftart"/>
    <w:uiPriority w:val="22"/>
    <w:semiHidden/>
    <w:qFormat/>
    <w:rsid w:val="00D7286D"/>
    <w:rPr>
      <w:rFonts w:asciiTheme="minorHAnsi" w:hAnsiTheme="minorHAnsi"/>
      <w:b/>
      <w:bCs/>
      <w:sz w:val="24"/>
    </w:rPr>
  </w:style>
  <w:style w:type="character" w:styleId="SchwacherVerweis">
    <w:name w:val="Subtle Reference"/>
    <w:basedOn w:val="Absatz-Standardschriftart"/>
    <w:uiPriority w:val="31"/>
    <w:semiHidden/>
    <w:qFormat/>
    <w:rsid w:val="00D7286D"/>
    <w:rPr>
      <w:rFonts w:asciiTheme="minorHAnsi" w:hAnsiTheme="minorHAnsi"/>
      <w:smallCaps/>
      <w:color w:val="5A5A5A" w:themeColor="text1" w:themeTint="A5"/>
      <w:sz w:val="24"/>
    </w:rPr>
  </w:style>
  <w:style w:type="character" w:styleId="IntensiverVerweis">
    <w:name w:val="Intense Reference"/>
    <w:basedOn w:val="Absatz-Standardschriftart"/>
    <w:uiPriority w:val="32"/>
    <w:semiHidden/>
    <w:qFormat/>
    <w:rsid w:val="00D7286D"/>
    <w:rPr>
      <w:rFonts w:asciiTheme="minorHAnsi" w:hAnsiTheme="minorHAnsi"/>
      <w:b/>
      <w:bCs/>
      <w:smallCaps/>
      <w:color w:val="FF8C00" w:themeColor="accent1"/>
      <w:spacing w:val="5"/>
      <w:sz w:val="24"/>
    </w:rPr>
  </w:style>
  <w:style w:type="table" w:styleId="Tabellenraster">
    <w:name w:val="Table Grid"/>
    <w:aliases w:val="#Tabelle_Q,Tabellengitternetz_Berichte"/>
    <w:basedOn w:val="NormaleTabelle"/>
    <w:uiPriority w:val="39"/>
    <w:rsid w:val="001A245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A245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Q">
    <w:name w:val="*Literatur_Q"/>
    <w:basedOn w:val="Standard"/>
    <w:next w:val="Standard"/>
    <w:uiPriority w:val="18"/>
    <w:rsid w:val="007C7586"/>
    <w:pPr>
      <w:keepLines/>
      <w:spacing w:before="0" w:after="120" w:line="276" w:lineRule="auto"/>
    </w:pPr>
    <w:rPr>
      <w:rFonts w:ascii="Times New Roman" w:hAnsi="Times New Roman"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722E"/>
    <w:rPr>
      <w:sz w:val="16"/>
      <w:szCs w:val="16"/>
    </w:rPr>
  </w:style>
  <w:style w:type="paragraph" w:customStyle="1" w:styleId="Default">
    <w:name w:val="Default"/>
    <w:rsid w:val="00D670B0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B2557F"/>
    <w:rPr>
      <w:color w:val="954F72" w:themeColor="followedHyperlink"/>
      <w:u w:val="single"/>
    </w:rPr>
  </w:style>
  <w:style w:type="paragraph" w:customStyle="1" w:styleId="Textstruktur-1Q">
    <w:name w:val="*Ü_Textstruktur-1_Q"/>
    <w:basedOn w:val="Standard"/>
    <w:next w:val="TextkrperQ"/>
    <w:link w:val="Textstruktur-1QZchn"/>
    <w:uiPriority w:val="4"/>
    <w:qFormat/>
    <w:rsid w:val="00362805"/>
    <w:pPr>
      <w:keepNext/>
      <w:keepLines/>
      <w:spacing w:before="0" w:after="60" w:line="276" w:lineRule="auto"/>
    </w:pPr>
    <w:rPr>
      <w:rFonts w:ascii="Times New Roman" w:hAnsi="Times New Roman"/>
      <w:b/>
      <w:color w:val="000000" w:themeColor="text1"/>
    </w:rPr>
  </w:style>
  <w:style w:type="character" w:customStyle="1" w:styleId="Textstruktur-1QZchn">
    <w:name w:val="*Ü_Textstruktur-1_Q Zchn"/>
    <w:basedOn w:val="Absatz-Standardschriftart"/>
    <w:link w:val="Textstruktur-1Q"/>
    <w:uiPriority w:val="4"/>
    <w:rsid w:val="00362805"/>
    <w:rPr>
      <w:rFonts w:ascii="Times New Roman" w:hAnsi="Times New Roman"/>
      <w:b/>
      <w:color w:val="000000" w:themeColor="text1"/>
      <w:sz w:val="24"/>
    </w:rPr>
  </w:style>
  <w:style w:type="paragraph" w:customStyle="1" w:styleId="TextkrperQ">
    <w:name w:val="*Textkörper_Q"/>
    <w:basedOn w:val="Standard"/>
    <w:link w:val="TextkrperQZchn"/>
    <w:qFormat/>
    <w:rsid w:val="00362805"/>
    <w:pPr>
      <w:spacing w:before="0" w:after="240" w:line="276" w:lineRule="auto"/>
      <w:jc w:val="both"/>
    </w:pPr>
    <w:rPr>
      <w:rFonts w:ascii="Times New Roman" w:hAnsi="Times New Roman"/>
      <w:color w:val="000000" w:themeColor="text1"/>
    </w:rPr>
  </w:style>
  <w:style w:type="character" w:customStyle="1" w:styleId="TextkrperQZchn">
    <w:name w:val="*Textkörper_Q Zchn"/>
    <w:basedOn w:val="Absatz-Standardschriftart"/>
    <w:link w:val="TextkrperQ"/>
    <w:qFormat/>
    <w:rsid w:val="00362805"/>
    <w:rPr>
      <w:rFonts w:ascii="Times New Roman" w:hAnsi="Times New Roman"/>
      <w:color w:val="000000" w:themeColor="text1"/>
      <w:sz w:val="24"/>
    </w:rPr>
  </w:style>
  <w:style w:type="paragraph" w:styleId="berarbeitung">
    <w:name w:val="Revision"/>
    <w:hidden/>
    <w:uiPriority w:val="99"/>
    <w:semiHidden/>
    <w:rsid w:val="00561222"/>
    <w:pPr>
      <w:spacing w:before="0" w:line="240" w:lineRule="auto"/>
    </w:pPr>
    <w:rPr>
      <w:sz w:val="24"/>
    </w:rPr>
  </w:style>
  <w:style w:type="paragraph" w:customStyle="1" w:styleId="GBAAufzhlungaabb">
    <w:name w:val="GBA_Aufzählung aa.bb."/>
    <w:basedOn w:val="GBAAufzhlungIIIIII"/>
    <w:uiPriority w:val="7"/>
    <w:qFormat/>
    <w:rsid w:val="008F4116"/>
    <w:pPr>
      <w:numPr>
        <w:numId w:val="22"/>
      </w:numPr>
      <w:tabs>
        <w:tab w:val="left" w:pos="992"/>
      </w:tabs>
      <w:spacing w:line="240" w:lineRule="auto"/>
    </w:pPr>
    <w:rPr>
      <w:rFonts w:ascii="Arial" w:eastAsia="Calibri" w:hAnsi="Arial" w:cs="Times New Roman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42D38"/>
    <w:rPr>
      <w:color w:val="605E5C"/>
      <w:shd w:val="clear" w:color="auto" w:fill="E1DFDD"/>
    </w:rPr>
  </w:style>
  <w:style w:type="character" w:customStyle="1" w:styleId="GBAStandardZchn">
    <w:name w:val="GBA_Standard Zchn"/>
    <w:basedOn w:val="Absatz-Standardschriftart"/>
    <w:link w:val="GBAStandard"/>
    <w:uiPriority w:val="10"/>
    <w:rsid w:val="00D55B46"/>
    <w:rPr>
      <w:sz w:val="24"/>
    </w:rPr>
  </w:style>
  <w:style w:type="paragraph" w:customStyle="1" w:styleId="Aufzhlung-Fortsetzung-2Q">
    <w:name w:val="*Aufzählung-Fortsetzung-2_Q"/>
    <w:basedOn w:val="Standard"/>
    <w:next w:val="TextkrperQ"/>
    <w:uiPriority w:val="18"/>
    <w:rsid w:val="00C816E8"/>
    <w:pPr>
      <w:spacing w:before="0" w:after="120" w:line="276" w:lineRule="auto"/>
      <w:ind w:left="737"/>
    </w:pPr>
    <w:rPr>
      <w:rFonts w:ascii="Calibri" w:hAnsi="Calibri"/>
      <w:color w:val="000000" w:themeColor="tex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4725"/>
    <w:rPr>
      <w:color w:val="605E5C"/>
      <w:shd w:val="clear" w:color="auto" w:fill="E1DFDD"/>
    </w:rPr>
  </w:style>
  <w:style w:type="numbering" w:customStyle="1" w:styleId="G-BAberschriften-2">
    <w:name w:val="G-BA_Überschriften-2"/>
    <w:uiPriority w:val="99"/>
    <w:rsid w:val="00431C77"/>
    <w:pPr>
      <w:numPr>
        <w:numId w:val="36"/>
      </w:numPr>
    </w:pPr>
  </w:style>
  <w:style w:type="paragraph" w:customStyle="1" w:styleId="Aufzhlung-1Q">
    <w:name w:val="*Aufzählung-1_Q"/>
    <w:basedOn w:val="Standard"/>
    <w:next w:val="TextkrperQ"/>
    <w:uiPriority w:val="19"/>
    <w:rsid w:val="00B40D92"/>
    <w:pPr>
      <w:numPr>
        <w:numId w:val="39"/>
      </w:numPr>
      <w:spacing w:before="0" w:after="120" w:line="276" w:lineRule="auto"/>
    </w:pPr>
    <w:rPr>
      <w:rFonts w:ascii="Times New Roman" w:hAnsi="Times New Roman"/>
      <w:color w:val="000000" w:themeColor="text1"/>
    </w:rPr>
  </w:style>
  <w:style w:type="paragraph" w:customStyle="1" w:styleId="Aufzhlung-2Q">
    <w:name w:val="*Aufzählung-2_Q"/>
    <w:basedOn w:val="Standard"/>
    <w:next w:val="TextkrperQ"/>
    <w:uiPriority w:val="19"/>
    <w:rsid w:val="00B40D92"/>
    <w:pPr>
      <w:numPr>
        <w:ilvl w:val="1"/>
        <w:numId w:val="39"/>
      </w:numPr>
      <w:spacing w:before="0" w:after="120" w:line="276" w:lineRule="auto"/>
    </w:pPr>
    <w:rPr>
      <w:rFonts w:ascii="Times New Roman" w:hAnsi="Times New Roman"/>
      <w:color w:val="000000" w:themeColor="text1"/>
    </w:rPr>
  </w:style>
  <w:style w:type="paragraph" w:customStyle="1" w:styleId="Aufzhlung-3Q">
    <w:name w:val="*Aufzählung-3_Q"/>
    <w:basedOn w:val="Standard"/>
    <w:next w:val="TextkrperQ"/>
    <w:uiPriority w:val="19"/>
    <w:rsid w:val="00B40D92"/>
    <w:pPr>
      <w:numPr>
        <w:ilvl w:val="2"/>
        <w:numId w:val="39"/>
      </w:numPr>
      <w:spacing w:before="0" w:after="120" w:line="276" w:lineRule="auto"/>
    </w:pPr>
    <w:rPr>
      <w:rFonts w:ascii="Times New Roman" w:hAnsi="Times New Roman"/>
      <w:color w:val="000000" w:themeColor="text1"/>
    </w:rPr>
  </w:style>
  <w:style w:type="numbering" w:customStyle="1" w:styleId="ListeAufzhlungQ">
    <w:name w:val="Liste_Aufzählung_Q"/>
    <w:uiPriority w:val="99"/>
    <w:rsid w:val="00B40D9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webSettings" Target="webSettings.xml"/><Relationship Id="rId42" Type="http://schemas.openxmlformats.org/officeDocument/2006/relationships/header" Target="header4.xml"/><Relationship Id="rId47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settings" Target="settings.xml"/><Relationship Id="rId38" Type="http://schemas.openxmlformats.org/officeDocument/2006/relationships/header" Target="header1.xml"/><Relationship Id="rId46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styles" Target="styles.xml"/><Relationship Id="rId37" Type="http://schemas.openxmlformats.org/officeDocument/2006/relationships/hyperlink" Target="mailto:erprobung137e@g-ba.de" TargetMode="External"/><Relationship Id="rId40" Type="http://schemas.openxmlformats.org/officeDocument/2006/relationships/footer" Target="footer1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numbering" Target="numbering.xml"/><Relationship Id="rId44" Type="http://schemas.openxmlformats.org/officeDocument/2006/relationships/header" Target="header6.xml"/><Relationship Id="rId52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footnotes" Target="footnotes.xml"/><Relationship Id="rId43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wig.de/download/ga20-01_herz-ct-oder-mrt-bei-verdacht-auf-khk_arbeitspapier_v1-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1C25CE31D349C2979DCC182B7E1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92A56-72A8-4E22-85DE-7FC0780B1977}"/>
      </w:docPartPr>
      <w:docPartBody>
        <w:p w:rsidR="00086C8F" w:rsidRDefault="00086C8F">
          <w:pPr>
            <w:pStyle w:val="241C25CE31D349C2979DCC182B7E16B7"/>
          </w:pPr>
          <w:r w:rsidRPr="00216635">
            <w:rPr>
              <w:rStyle w:val="Platzhaltertext"/>
            </w:rPr>
            <w:t>[Thema]</w:t>
          </w:r>
        </w:p>
      </w:docPartBody>
    </w:docPart>
    <w:docPart>
      <w:docPartPr>
        <w:name w:val="E7E299CF919B40B1B83DDE90800E9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DD76F-DC69-45E0-8C3C-83599F443919}"/>
      </w:docPartPr>
      <w:docPartBody>
        <w:p w:rsidR="00086C8F" w:rsidRDefault="00086C8F">
          <w:pPr>
            <w:pStyle w:val="E7E299CF919B40B1B83DDE90800E952B"/>
          </w:pPr>
          <w:r w:rsidRPr="00605929">
            <w:rPr>
              <w:rStyle w:val="Platzhaltertext"/>
            </w:rPr>
            <w:t>[Schlüsselwörter]</w:t>
          </w:r>
        </w:p>
      </w:docPartBody>
    </w:docPart>
    <w:docPart>
      <w:docPartPr>
        <w:name w:val="D0279B594FF6489EB1E2C16D69E22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74407-D374-443A-AA02-7AB55F08A605}"/>
      </w:docPartPr>
      <w:docPartBody>
        <w:p w:rsidR="00086C8F" w:rsidRDefault="00086C8F">
          <w:pPr>
            <w:pStyle w:val="D0279B594FF6489EB1E2C16D69E22797"/>
          </w:pPr>
          <w:r w:rsidRPr="0017461B">
            <w:rPr>
              <w:rFonts w:cs="Arial"/>
              <w:highlight w:val="lightGray"/>
            </w:rPr>
            <w:t>[Methode: Langfassung gemäß Tenor des Potenzialbescheids]</w:t>
          </w:r>
        </w:p>
      </w:docPartBody>
    </w:docPart>
    <w:docPart>
      <w:docPartPr>
        <w:name w:val="1262FC97B7D7475591C170B50C5A9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2C7B7-91E0-48B9-9732-70F5DCD84BF3}"/>
      </w:docPartPr>
      <w:docPartBody>
        <w:p w:rsidR="00D72ECC" w:rsidRDefault="00F11663" w:rsidP="00F11663">
          <w:pPr>
            <w:pStyle w:val="1262FC97B7D7475591C170B50C5A9E4D"/>
          </w:pPr>
          <w:r w:rsidRPr="00605929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8F"/>
    <w:rsid w:val="00086C8F"/>
    <w:rsid w:val="001D7043"/>
    <w:rsid w:val="003209F0"/>
    <w:rsid w:val="00324D63"/>
    <w:rsid w:val="00585CB6"/>
    <w:rsid w:val="005D12D7"/>
    <w:rsid w:val="006E72DE"/>
    <w:rsid w:val="007B3A69"/>
    <w:rsid w:val="00816CC7"/>
    <w:rsid w:val="00824F67"/>
    <w:rsid w:val="008F5B6C"/>
    <w:rsid w:val="00932664"/>
    <w:rsid w:val="00B95114"/>
    <w:rsid w:val="00C74609"/>
    <w:rsid w:val="00CB1207"/>
    <w:rsid w:val="00CB7AD6"/>
    <w:rsid w:val="00CF455F"/>
    <w:rsid w:val="00D72ECC"/>
    <w:rsid w:val="00DD7E08"/>
    <w:rsid w:val="00F11663"/>
    <w:rsid w:val="00F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1663"/>
    <w:rPr>
      <w:color w:val="808080"/>
    </w:rPr>
  </w:style>
  <w:style w:type="paragraph" w:customStyle="1" w:styleId="241C25CE31D349C2979DCC182B7E16B7">
    <w:name w:val="241C25CE31D349C2979DCC182B7E16B7"/>
  </w:style>
  <w:style w:type="paragraph" w:customStyle="1" w:styleId="E7E299CF919B40B1B83DDE90800E952B">
    <w:name w:val="E7E299CF919B40B1B83DDE90800E952B"/>
  </w:style>
  <w:style w:type="paragraph" w:customStyle="1" w:styleId="D0279B594FF6489EB1E2C16D69E22797">
    <w:name w:val="D0279B594FF6489EB1E2C16D69E22797"/>
  </w:style>
  <w:style w:type="paragraph" w:customStyle="1" w:styleId="1262FC97B7D7475591C170B50C5A9E4D">
    <w:name w:val="1262FC97B7D7475591C170B50C5A9E4D"/>
    <w:rsid w:val="00F11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-BA_2016_4zu3">
  <a:themeElements>
    <a:clrScheme name="G-BA_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8C00"/>
      </a:accent1>
      <a:accent2>
        <a:srgbClr val="D4D2CE"/>
      </a:accent2>
      <a:accent3>
        <a:srgbClr val="14CC3C"/>
      </a:accent3>
      <a:accent4>
        <a:srgbClr val="CC7914"/>
      </a:accent4>
      <a:accent5>
        <a:srgbClr val="FFEED5"/>
      </a:accent5>
      <a:accent6>
        <a:srgbClr val="969696"/>
      </a:accent6>
      <a:hlink>
        <a:srgbClr val="0563C1"/>
      </a:hlink>
      <a:folHlink>
        <a:srgbClr val="954F72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-BA_2016_4zu3" id="{334F8155-6B5C-4177-B3C0-BF90537A756B}" vid="{91B070AF-B8B3-40C9-A997-FEC218247B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>T. Monat JJJJ</PublishDate>
  <Abstract>Kurzbezeichnung der Richtlinie/Regelungen:</Abstract>
  <CompanyAddress>T. Monat JJJJ</CompanyAddress>
  <CompanyPhone/>
  <CompanyFax/>
  <CompanyEmail/>
</CoverPageProperties>
</file>

<file path=customXml/item10.xml><?xml version="1.0" encoding="utf-8"?>
<NovaPath_docClassDate>03/09/2023 09:51:00</NovaPath_docClassDate>
</file>

<file path=customXml/item11.xml><?xml version="1.0" encoding="utf-8"?>
<NovaPath_tenantID>9DCB34AE-E0A9-4144-BA74-8A1BCA5AC9A5</NovaPath_tenantID>
</file>

<file path=customXml/item12.xml><?xml version="1.0" encoding="utf-8"?>
<nXeGKudETKPeaCNGFh5i5JKJLOqxkMZWB6LsYfMaI9RtbpE1WkCpXazESWus5B>E1lHPxt3dHdHeXvHJUIW+0uEGV8EVljaVhvbHJV524/3Ee35GKbV+xKtjIJGMXyQehxOpwYLd7e0gKlkvNy8Sw==</nXeGKudETKPeaCNGFh5i5JKJLOqxkMZWB6LsYfMaI9RtbpE1WkCpXazESWus5B>
</file>

<file path=customXml/item13.xml><?xml version="1.0" encoding="utf-8"?>
<NovaPath_DocumentType>0</NovaPath_DocumentType>
</file>

<file path=customXml/item14.xml><?xml version="1.0" encoding="utf-8"?>
<NovaPath_docName>5-3_Fragebogen_Erp-RL_ER-22-001_Koronarsinus-Verengung_2023-03-07_GS_GKV-SV_KBV.docx</NovaPath_docName>
</file>

<file path=customXml/item15.xml><?xml version="1.0" encoding="utf-8"?>
<nXeGKudETKPeaCNGFh5iKXsadLDxTRe0xbrxgS3asWaSdlBY0sLX5pYu7jLmo>PuHLcbmjKLgFtJQwvqW1GdTmHlNFzFGC1cWK9gPNG1c5ncSow0/56HT7+qfVTYtAEB7HLIX7yoUeCqOuwANeWu8CxpyrVuJ2cldDTRjGKeg=</nXeGKudETKPeaCNGFh5iKXsadLDxTRe0xbrxgS3asWaSdlBY0sLX5pYu7jLmo>
</file>

<file path=customXml/item16.xml><?xml version="1.0" encoding="utf-8"?>
<nXeGKudETKPeaCNGFh5i7cKyawAjgyQn9gyiebCxx1jD9eHXSWW9Lib2F1j9>Gr/CQ+sDAIBMiObCUZiGwoqYM9YGptv1eWCeoWG9imLR80vbtCGD/vM1PPuo4gusiYh8M7N4tBKZfBI//z5StQJkfQ8jfeYL7GpUba/E2pI+w2JkA/J4GKFLZUoEp5seg1iGNgnEbQE/9Wwex7ySrUsO2FzseTiHhbYud+Pe6AmQh+Md/E3fvcw1UIHNvF5wFnBkLgyAXBIKDfMeo8x8SoJf+O56uASNeLWn4RmfLqU=</nXeGKudETKPeaCNGFh5i7cKyawAjgyQn9gyiebCxx1jD9eHXSWW9Lib2F1j9>
</file>

<file path=customXml/item17.xml><?xml version="1.0" encoding="utf-8"?>
<NovaPath_docOwner>HAdam</NovaPath_docOwner>
</file>

<file path=customXml/item18.xml><?xml version="1.0" encoding="utf-8"?>
<NovaPath_docIDOld>49UKWYU6U7AHW7HV9X7I07UPXN</NovaPath_docIDOld>
</file>

<file path=customXml/item19.xml><?xml version="1.0" encoding="utf-8"?>
<nXeGKudETKPeaCNGFh5ix5fP7fSWtl37NIroXmZyHIynb9qBde2n67FOJFV2>ucNZ4KzT9lSYqB2MNK0gsuCx0ArnaH2rxvvmjlOP5jFoWokw+nYJQvJzq/wF7RHi</nXeGKudETKPeaCNGFh5ix5fP7fSWtl37NIroXmZyHIynb9qBde2n67FOJFV2>
</file>

<file path=customXml/item2.xml><?xml version="1.0" encoding="utf-8"?>
<NovaPath_severityLevel>3000</NovaPath_severityLevel>
</file>

<file path=customXml/item20.xml><?xml version="1.0" encoding="utf-8"?>
<nXeGKudETKPeaCNGFh5i0BGlH9ci87cLWvMx3DlPzuAPh2gY9s703zKUS7uW>Z6UNQzyszyzy7SaMuG2FQnCEoF+WOqHiRqUWQaHccRbWZXW+XPDDwEAjOlEwVDrPtWJHM22UiiYi8iBwEJWAsr278Sv0o9/7mgv9qXDdn64Yms9JpgRaziQicKlIOqTRrfYlbTqysqCtqlnE46yZvBtmFyzmIPWKQLW39ekTSZVvMMESmb6g5PfDcjGN1eUjp1a5eV2FOV2DA97CmaY+ROgN6xvzC9mdqu3KcdhHfyY40zWS0jE+hteV95rlzZ/G2lHzFCW+dWQPdlLQ4Q5pc6W26mWdegWLhShdKPtwjFxAmOhVomwu0A1K0732sFxYBjmfRta1bfBUR+SP0Ks18kUNTFPOpI72qYRZT7Fszgr6sY+hH6vFsNDBEXPP8377CowUDaBb7mgTwpekXuvs2w==</nXeGKudETKPeaCNGFh5i0BGlH9ci87cLWvMx3DlPzuAPh2gY9s703zKUS7uW>
</file>

<file path=customXml/item21.xml><?xml version="1.0" encoding="utf-8"?>
<NovaPath_docID>5G445I30NT5Z07ZFBWJBWMVE1L</NovaPath_docID>
</file>

<file path=customXml/item22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3.xml><?xml version="1.0" encoding="utf-8"?>
<nXeGKudETKPeaCNGFh5i8sltj09I1nJ8AlBUytNZ1Ehih9jnZMZtoeNI9UMZ5>zhhFcvadLHQ/CwvmgHA6WraYRSZtfHSAoCtkBwuwJBs=</nXeGKudETKPeaCNGFh5i8sltj09I1nJ8AlBUytNZ1Ehih9jnZMZtoeNI9UMZ5>
</file>

<file path=customXml/item24.xml><?xml version="1.0" encoding="utf-8"?>
<NovaPath_docClassID>9BA217E89CFD49ABA5B02114618634AD</NovaPath_docClassID>
</file>

<file path=customXml/item25.xml><?xml version="1.0" encoding="utf-8"?>
<NovaPath_docAuthor>S. Thomas</NovaPath_docAuthor>
</file>

<file path=customXml/item26.xml><?xml version="1.0" encoding="utf-8"?>
<NovaPath_baseApplication>Microsoft Word</NovaPath_baseApplication>
</file>

<file path=customXml/item27.xml><?xml version="1.0" encoding="utf-8"?>
<nXeGKudETKPeaCNGFh5i7KB6PCgefevITs3IW5zvHkDTq2cPPZVDzitehfVaR>xXOERgJrn4wgiPpGYa05bg==</nXeGKudETKPeaCNGFh5i7KB6PCgefevITs3IW5zvHkDTq2cPPZVDzitehfVaR>
</file>

<file path=customXml/item28.xml><?xml version="1.0" encoding="utf-8"?>
<nXeGKudETKPeaCNGFh5i2aVdoOsLYjULCdH7T707tDyRRmguot4fEcJ2iD6f9>SS0ZSZozEtzgotocrOwTJA==</nXeGKudETKPeaCNGFh5i2aVdoOsLYjULCdH7T707tDyRRmguot4fEcJ2iD6f9>
</file>

<file path=customXml/item29.xml><?xml version="1.0" encoding="utf-8"?>
<NovaPath_versionInfo>5.1.0.13233</NovaPath_versionInfo>
</file>

<file path=customXml/item3.xml><?xml version="1.0" encoding="utf-8"?>
<nXeGKudETKPeaCNGFh5iyLk1gcWWJqTgFQk8wGFUmjFC0m6hdwbr2zDsrBNVqK>y+JBf4xG/tHsg3MbsIUl9GyelvH/3/f1R05mF5+lSxE=</nXeGKudETKPeaCNGFh5iyLk1gcWWJqTgFQk8wGFUmjFC0m6hdwbr2zDsrBNVqK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nXeGKudETKPeaCNGFh5ix5fP7fSWtl37NIroXmZN38TajkfZeW3Vf6bvmNn8>AkGw9zHndl6ZrlEFSAJ3CM1p4BvtHG2pknrbDBMEjoc8MRLQWmAyaNn9Z7/DzBZN</nXeGKudETKPeaCNGFh5ix5fP7fSWtl37NIroXmZN38TajkfZeW3Vf6bvmNn8>
</file>

<file path=customXml/item5.xml><?xml version="1.0" encoding="utf-8"?>
<NovaPath_docClass>Extern-Vertraulich</NovaPath_docClass>
</file>

<file path=customXml/item6.xml><?xml version="1.0" encoding="utf-8"?>
<nXeGKudETKPeaCNGFh5ix5fP7fSWtl37NIroXmYBQsS1cecqKZfGozr8W9iy>V8jeiw04/8tDrOn1gQYsk+fwzG11CNAzWLIHZrC8Q+ABJja4BP8fp5e+39LfC+PQtJ+BwI12CInZRrPDdWcl+WXTpxHzJtv66OXKiFx0iDE=</nXeGKudETKPeaCNGFh5ix5fP7fSWtl37NIroXmYBQsS1cecqKZfGozr8W9iy>
</file>

<file path=customXml/item7.xml><?xml version="1.0" encoding="utf-8"?>
<nXeGKudETKPeaCNGFh5iwUzzYZDrQrCHKPfejBusKNvQLcln0aiewszm1omL74>+7ehJJdZquMy+zhmF+MAvw==</nXeGKudETKPeaCNGFh5iwUzzYZDrQrCHKPfejBusKNvQLcln0aiewszm1omL74>
</file>

<file path=customXml/item8.xml><?xml version="1.0" encoding="utf-8"?>
<nXeGKudETKPeaCNGFh5iTSI5UodjD94nh7U7VklxY>BepgsW2tH5s7s6B6zx4p4xJBxEsI0iV+GQCPgy9qSie/nyrds4mk5cWEP62UxhyhjeqhF6Ucboc8rOj+H9VHwA==</nXeGKudETKPeaCNGFh5iTSI5UodjD94nh7U7VklxY>
</file>

<file path=customXml/item9.xml><?xml version="1.0" encoding="utf-8"?>
<NovaPath_docPath>G:\ÄVL_SVS\ÄVL\ÄVL NB\AZ_Texte\E\49_Erprobung\0_AG\2023\2023_03_15\5-3_Fragebogen_Erp-RL_ER-22-001_Koronarsinus-Verengung_2023-03-07_GS_GKV-SV_KBV.docx</NovaPath_docPath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BCE3D951-F474-4E23-A76E-5C5AD9006F84}">
  <ds:schemaRefs/>
</ds:datastoreItem>
</file>

<file path=customXml/itemProps11.xml><?xml version="1.0" encoding="utf-8"?>
<ds:datastoreItem xmlns:ds="http://schemas.openxmlformats.org/officeDocument/2006/customXml" ds:itemID="{F6BBC93F-0B1B-4B35-8594-70DE6D0319DE}">
  <ds:schemaRefs/>
</ds:datastoreItem>
</file>

<file path=customXml/itemProps12.xml><?xml version="1.0" encoding="utf-8"?>
<ds:datastoreItem xmlns:ds="http://schemas.openxmlformats.org/officeDocument/2006/customXml" ds:itemID="{F221148F-6B7B-48F6-8096-768663DAD4D6}">
  <ds:schemaRefs/>
</ds:datastoreItem>
</file>

<file path=customXml/itemProps13.xml><?xml version="1.0" encoding="utf-8"?>
<ds:datastoreItem xmlns:ds="http://schemas.openxmlformats.org/officeDocument/2006/customXml" ds:itemID="{9553D421-D52B-4E40-B57D-2570290BAA53}">
  <ds:schemaRefs/>
</ds:datastoreItem>
</file>

<file path=customXml/itemProps14.xml><?xml version="1.0" encoding="utf-8"?>
<ds:datastoreItem xmlns:ds="http://schemas.openxmlformats.org/officeDocument/2006/customXml" ds:itemID="{CC1276D9-22B3-43FE-AB10-0740C5FEE44F}">
  <ds:schemaRefs/>
</ds:datastoreItem>
</file>

<file path=customXml/itemProps15.xml><?xml version="1.0" encoding="utf-8"?>
<ds:datastoreItem xmlns:ds="http://schemas.openxmlformats.org/officeDocument/2006/customXml" ds:itemID="{C6E32207-20EB-4EBE-A7CB-A791FCC7A5DA}">
  <ds:schemaRefs/>
</ds:datastoreItem>
</file>

<file path=customXml/itemProps16.xml><?xml version="1.0" encoding="utf-8"?>
<ds:datastoreItem xmlns:ds="http://schemas.openxmlformats.org/officeDocument/2006/customXml" ds:itemID="{5CB1DD11-E1AF-4E88-9A56-599455236C9E}">
  <ds:schemaRefs/>
</ds:datastoreItem>
</file>

<file path=customXml/itemProps17.xml><?xml version="1.0" encoding="utf-8"?>
<ds:datastoreItem xmlns:ds="http://schemas.openxmlformats.org/officeDocument/2006/customXml" ds:itemID="{18A5E1DB-40A7-45C3-AA7E-0799BD571C5E}">
  <ds:schemaRefs/>
</ds:datastoreItem>
</file>

<file path=customXml/itemProps18.xml><?xml version="1.0" encoding="utf-8"?>
<ds:datastoreItem xmlns:ds="http://schemas.openxmlformats.org/officeDocument/2006/customXml" ds:itemID="{37425E24-9894-4D53-B7EA-55B9F4AD0CE9}">
  <ds:schemaRefs/>
</ds:datastoreItem>
</file>

<file path=customXml/itemProps19.xml><?xml version="1.0" encoding="utf-8"?>
<ds:datastoreItem xmlns:ds="http://schemas.openxmlformats.org/officeDocument/2006/customXml" ds:itemID="{F2947DF0-0195-449C-A358-052D8A36F133}">
  <ds:schemaRefs/>
</ds:datastoreItem>
</file>

<file path=customXml/itemProps2.xml><?xml version="1.0" encoding="utf-8"?>
<ds:datastoreItem xmlns:ds="http://schemas.openxmlformats.org/officeDocument/2006/customXml" ds:itemID="{1DE6174C-7879-4C0D-9495-236C2273F5A2}">
  <ds:schemaRefs/>
</ds:datastoreItem>
</file>

<file path=customXml/itemProps20.xml><?xml version="1.0" encoding="utf-8"?>
<ds:datastoreItem xmlns:ds="http://schemas.openxmlformats.org/officeDocument/2006/customXml" ds:itemID="{E8011728-7453-4578-8E00-49379940AF36}">
  <ds:schemaRefs/>
</ds:datastoreItem>
</file>

<file path=customXml/itemProps21.xml><?xml version="1.0" encoding="utf-8"?>
<ds:datastoreItem xmlns:ds="http://schemas.openxmlformats.org/officeDocument/2006/customXml" ds:itemID="{827973B8-EB6F-4324-BD55-D9E90C8C2CF5}">
  <ds:schemaRefs/>
</ds:datastoreItem>
</file>

<file path=customXml/itemProps22.xml><?xml version="1.0" encoding="utf-8"?>
<ds:datastoreItem xmlns:ds="http://schemas.openxmlformats.org/officeDocument/2006/customXml" ds:itemID="{2076FECA-BC41-42A0-8EC0-5A83D5F37445}">
  <ds:schemaRefs/>
</ds:datastoreItem>
</file>

<file path=customXml/itemProps23.xml><?xml version="1.0" encoding="utf-8"?>
<ds:datastoreItem xmlns:ds="http://schemas.openxmlformats.org/officeDocument/2006/customXml" ds:itemID="{39E5BDD2-1A95-4ECC-943A-9BDCC35347BC}">
  <ds:schemaRefs/>
</ds:datastoreItem>
</file>

<file path=customXml/itemProps24.xml><?xml version="1.0" encoding="utf-8"?>
<ds:datastoreItem xmlns:ds="http://schemas.openxmlformats.org/officeDocument/2006/customXml" ds:itemID="{8B9E9B52-7C9F-4E9F-9AF8-17D589B9614D}">
  <ds:schemaRefs/>
</ds:datastoreItem>
</file>

<file path=customXml/itemProps25.xml><?xml version="1.0" encoding="utf-8"?>
<ds:datastoreItem xmlns:ds="http://schemas.openxmlformats.org/officeDocument/2006/customXml" ds:itemID="{D5BEB660-E3E1-4F02-8F88-B537546084AF}">
  <ds:schemaRefs/>
</ds:datastoreItem>
</file>

<file path=customXml/itemProps26.xml><?xml version="1.0" encoding="utf-8"?>
<ds:datastoreItem xmlns:ds="http://schemas.openxmlformats.org/officeDocument/2006/customXml" ds:itemID="{74EE10C5-4BF4-4C26-8DD2-D48E9963407B}">
  <ds:schemaRefs/>
</ds:datastoreItem>
</file>

<file path=customXml/itemProps27.xml><?xml version="1.0" encoding="utf-8"?>
<ds:datastoreItem xmlns:ds="http://schemas.openxmlformats.org/officeDocument/2006/customXml" ds:itemID="{0F8C1C9E-25F1-47B3-B1C3-99BE1ABB009C}">
  <ds:schemaRefs/>
</ds:datastoreItem>
</file>

<file path=customXml/itemProps28.xml><?xml version="1.0" encoding="utf-8"?>
<ds:datastoreItem xmlns:ds="http://schemas.openxmlformats.org/officeDocument/2006/customXml" ds:itemID="{64FE49C7-45DA-4E53-9874-09002EE2E050}">
  <ds:schemaRefs/>
</ds:datastoreItem>
</file>

<file path=customXml/itemProps29.xml><?xml version="1.0" encoding="utf-8"?>
<ds:datastoreItem xmlns:ds="http://schemas.openxmlformats.org/officeDocument/2006/customXml" ds:itemID="{DAC5F845-1009-4973-BD7B-3D1A187B445E}">
  <ds:schemaRefs/>
</ds:datastoreItem>
</file>

<file path=customXml/itemProps3.xml><?xml version="1.0" encoding="utf-8"?>
<ds:datastoreItem xmlns:ds="http://schemas.openxmlformats.org/officeDocument/2006/customXml" ds:itemID="{FCBDD32D-D66F-493D-8648-784C38E1F682}">
  <ds:schemaRefs/>
</ds:datastoreItem>
</file>

<file path=customXml/itemProps30.xml><?xml version="1.0" encoding="utf-8"?>
<ds:datastoreItem xmlns:ds="http://schemas.openxmlformats.org/officeDocument/2006/customXml" ds:itemID="{1B97FC50-A34A-46CE-BB20-E2336F25DA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C965E-640B-471E-8CCA-943E3A560454}">
  <ds:schemaRefs/>
</ds:datastoreItem>
</file>

<file path=customXml/itemProps5.xml><?xml version="1.0" encoding="utf-8"?>
<ds:datastoreItem xmlns:ds="http://schemas.openxmlformats.org/officeDocument/2006/customXml" ds:itemID="{5AE81654-880B-466C-A676-4CDEBB816483}">
  <ds:schemaRefs/>
</ds:datastoreItem>
</file>

<file path=customXml/itemProps6.xml><?xml version="1.0" encoding="utf-8"?>
<ds:datastoreItem xmlns:ds="http://schemas.openxmlformats.org/officeDocument/2006/customXml" ds:itemID="{C5A0C038-6A09-4022-9A50-DAB4918382F5}">
  <ds:schemaRefs/>
</ds:datastoreItem>
</file>

<file path=customXml/itemProps7.xml><?xml version="1.0" encoding="utf-8"?>
<ds:datastoreItem xmlns:ds="http://schemas.openxmlformats.org/officeDocument/2006/customXml" ds:itemID="{F77AF567-3335-4E81-BA0F-39FCDE5EC0B6}">
  <ds:schemaRefs/>
</ds:datastoreItem>
</file>

<file path=customXml/itemProps8.xml><?xml version="1.0" encoding="utf-8"?>
<ds:datastoreItem xmlns:ds="http://schemas.openxmlformats.org/officeDocument/2006/customXml" ds:itemID="{7443A47B-30BD-4B71-AB05-339D0423C27F}">
  <ds:schemaRefs/>
</ds:datastoreItem>
</file>

<file path=customXml/itemProps9.xml><?xml version="1.0" encoding="utf-8"?>
<ds:datastoreItem xmlns:ds="http://schemas.openxmlformats.org/officeDocument/2006/customXml" ds:itemID="{9CD3D152-1A5A-45DE-8DC8-2DF6897D9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9787</Characters>
  <Application>Microsoft Office Word</Application>
  <DocSecurity>4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Gemeinsamer Bundesausschuss, (www.g-ba.de)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>Richtlinie zur Erprobung:</dc:subject>
  <dc:creator>Gemeinsamer Bundesausschuss</dc:creator>
  <cp:keywords>Kardiale Magnetresonanztomographie bei koronarer Herzerkrankung</cp:keywords>
  <dc:description/>
  <cp:lastModifiedBy>Lode, Henrik</cp:lastModifiedBy>
  <cp:revision>2</cp:revision>
  <cp:lastPrinted>2020-12-14T10:31:00Z</cp:lastPrinted>
  <dcterms:created xsi:type="dcterms:W3CDTF">2024-08-02T12:07:00Z</dcterms:created>
  <dcterms:modified xsi:type="dcterms:W3CDTF">2024-08-02T12:07:00Z</dcterms:modified>
  <cp:category>Nr. XXX (S. XX XXX)</cp:category>
  <cp:contentStatus>(ggf. Wirkstoff o.ä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Extern-Vertraulich</vt:lpwstr>
  </property>
  <property fmtid="{D5CDD505-2E9C-101B-9397-08002B2CF9AE}" pid="3" name="Klassifizierungs-Id">
    <vt:lpwstr>9BA217E89CFD49ABA5B02114618634AD</vt:lpwstr>
  </property>
  <property fmtid="{D5CDD505-2E9C-101B-9397-08002B2CF9AE}" pid="4" name="Klassifizierungs-Datum">
    <vt:lpwstr>03/09/2023 09:51:00</vt:lpwstr>
  </property>
  <property fmtid="{D5CDD505-2E9C-101B-9397-08002B2CF9AE}" pid="5" name="NovaPath-SeverityName">
    <vt:lpwstr>Hoch</vt:lpwstr>
  </property>
  <property fmtid="{D5CDD505-2E9C-101B-9397-08002B2CF9AE}" pid="6" name="NovaPath-SeverityLevel">
    <vt:lpwstr>3000</vt:lpwstr>
  </property>
  <property fmtid="{D5CDD505-2E9C-101B-9397-08002B2CF9AE}" pid="7" name="Dokumenten-ID">
    <vt:lpwstr>5G445I30NT5Z07ZFBWJBWMVE1L</vt:lpwstr>
  </property>
  <property fmtid="{D5CDD505-2E9C-101B-9397-08002B2CF9AE}" pid="8" name="NovaPath-Version">
    <vt:lpwstr>5.1.0.13233</vt:lpwstr>
  </property>
</Properties>
</file>